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575442" cy="1528763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5442" cy="1528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[Date]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Dear Parent or Caregiver,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Please see below the personal login details for your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daughter/son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  I believe your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daughter/son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will make the most of the 30 day free trial of Language Perfect. This free access is going to expire on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 Should you wish your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daughter/son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to purchase a 12 month licence, please pay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$40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to the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[School Office]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It is made specifically for the school curriculum in New Zealand, Australia and the United Kingdom.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Structured listening, reading, writing comprehension lessons.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Teachers can customise the program to suit each class, as well as create their own material to use.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Every word is accurately pronounced by a native speaker.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Students can access Language Perfect anytime, anywhere.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installation or special software is required to read or write in a foreign language.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iOS and Android applications are available for touch devices.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Licences last for 12 months following purchase.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All licences give full access to Chinese, French, German, Greek, Indonesian, Italian, Latin, Japanese, Maori and Spanish.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One licence may only be used by one student.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If you have any enquiries, please do not hesitate to contact me at school. 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Yours faithfully,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[Teachers name]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[Position]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[School Name]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30 day free trial of Language Perfect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User name: </w:t>
        <w:tab/>
        <w:tab/>
        <w:tab/>
        <w:tab/>
        <w:tab/>
        <w:tab/>
        <w:t xml:space="preserve">No spaces and not case sensitive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Password: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spaces and not case sensitive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cyan"/>
          <w:rtl w:val="0"/>
        </w:rPr>
        <w:t xml:space="preserve">$40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Language Perfect Licence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 (parent/caregiver) would like to purchase a licence of the online language learning software, Language Perfect for my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cyan"/>
          <w:rtl w:val="0"/>
        </w:rPr>
        <w:t xml:space="preserve">daughter/son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 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Student’s Name _________________________________________   Form class _______________________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Parent / Caregiver’s signature ______________________________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Date __________________________________________________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Please attach the receipt here: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