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7BE430D" w14:textId="77777777" w:rsidR="00294878" w:rsidRDefault="00C72016">
      <w:pPr>
        <w:pStyle w:val="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bookmarkStart w:id="0" w:name="_7gxth5n09gru" w:colFirst="0" w:colLast="0"/>
      <w:bookmarkStart w:id="1" w:name="_GoBack"/>
      <w:bookmarkEnd w:id="0"/>
      <w:bookmarkEnd w:id="1"/>
      <w:r>
        <w:rPr>
          <w:sz w:val="80"/>
          <w:szCs w:val="80"/>
        </w:rPr>
        <w:t>PORTAL INTRODUCTION</w:t>
      </w:r>
    </w:p>
    <w:p w14:paraId="591F51DE" w14:textId="77777777" w:rsidR="00294878" w:rsidRDefault="00C72016">
      <w:pPr>
        <w:pStyle w:val="Subtitle"/>
        <w:pBdr>
          <w:top w:val="nil"/>
          <w:left w:val="nil"/>
          <w:bottom w:val="nil"/>
          <w:right w:val="nil"/>
          <w:between w:val="nil"/>
        </w:pBdr>
      </w:pPr>
      <w:bookmarkStart w:id="2" w:name="_3hsvjoaqyitw" w:colFirst="0" w:colLast="0"/>
      <w:bookmarkEnd w:id="2"/>
      <w:r>
        <w:t xml:space="preserve">A Quick “How-To” Guide </w:t>
      </w:r>
    </w:p>
    <w:p w14:paraId="21948D23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5AF7493C" w14:textId="77777777" w:rsidR="00294878" w:rsidRDefault="00C72016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3" w:name="_sg1jyw4z4jb7" w:colFirst="0" w:colLast="0"/>
      <w:bookmarkEnd w:id="3"/>
      <w:r>
        <w:t>Viewing + Paying Invoices</w:t>
      </w:r>
    </w:p>
    <w:p w14:paraId="5BC1749D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27A38181" w14:textId="77777777" w:rsidR="00294878" w:rsidRDefault="00C72016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4" w:name="_zc02hg9engfs" w:colFirst="0" w:colLast="0"/>
      <w:bookmarkEnd w:id="4"/>
      <w:r>
        <w:t>Dashboard</w:t>
      </w:r>
    </w:p>
    <w:p w14:paraId="46ABFCDE" w14:textId="77777777" w:rsidR="00294878" w:rsidRDefault="00C72016">
      <w:pPr>
        <w:pBdr>
          <w:top w:val="nil"/>
          <w:left w:val="nil"/>
          <w:bottom w:val="nil"/>
          <w:right w:val="nil"/>
          <w:between w:val="nil"/>
        </w:pBdr>
      </w:pPr>
      <w:r>
        <w:t>This is the first thing you w</w:t>
      </w:r>
      <w:r>
        <w:t>ill see when logging in, known as the “</w:t>
      </w:r>
      <w:r>
        <w:t>Dashboard</w:t>
      </w:r>
      <w:r>
        <w:t>” portal section.</w:t>
      </w:r>
    </w:p>
    <w:p w14:paraId="4F10A3AB" w14:textId="77777777" w:rsidR="00294878" w:rsidRDefault="00C7201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From here you may quickly view invoices and make payments using the prominent tiles.</w:t>
      </w:r>
    </w:p>
    <w:p w14:paraId="4C63BADA" w14:textId="77777777" w:rsidR="00294878" w:rsidRDefault="00C7201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The </w:t>
      </w:r>
      <w:proofErr w:type="gramStart"/>
      <w:r>
        <w:t>tiles  will</w:t>
      </w:r>
      <w:proofErr w:type="gramEnd"/>
      <w:r>
        <w:t xml:space="preserve"> link to the same “Open Invoices” portal segment.</w:t>
      </w:r>
    </w:p>
    <w:p w14:paraId="29040DF8" w14:textId="77777777" w:rsidR="00294878" w:rsidRDefault="00C7201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Using the </w:t>
      </w:r>
      <w:proofErr w:type="gramStart"/>
      <w:r>
        <w:t>three bar</w:t>
      </w:r>
      <w:proofErr w:type="gramEnd"/>
      <w:r>
        <w:t xml:space="preserve"> menu, you may </w:t>
      </w:r>
      <w:r>
        <w:t>change your password, logout, or “change companies” if applicable</w:t>
      </w:r>
      <w:r>
        <w:t>.</w:t>
      </w:r>
    </w:p>
    <w:p w14:paraId="1B98B598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4C7B3B2B" w14:textId="77777777" w:rsidR="00294878" w:rsidRDefault="00C72016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  <w:r>
        <w:rPr>
          <w:noProof/>
        </w:rPr>
        <w:drawing>
          <wp:inline distT="114300" distB="114300" distL="114300" distR="114300" wp14:anchorId="2C1E2F63" wp14:editId="1D0CC128">
            <wp:extent cx="7315200" cy="2654300"/>
            <wp:effectExtent l="0" t="0" r="0" b="0"/>
            <wp:docPr id="5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265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99CE3E" w14:textId="77777777" w:rsidR="00294878" w:rsidRDefault="00294878">
      <w:pPr>
        <w:pStyle w:val="Heading2"/>
        <w:pBdr>
          <w:top w:val="nil"/>
          <w:left w:val="nil"/>
          <w:bottom w:val="nil"/>
          <w:right w:val="nil"/>
          <w:between w:val="nil"/>
        </w:pBdr>
        <w:spacing w:after="160"/>
      </w:pPr>
      <w:bookmarkStart w:id="5" w:name="_2estlj6ku6w0" w:colFirst="0" w:colLast="0"/>
      <w:bookmarkEnd w:id="5"/>
    </w:p>
    <w:p w14:paraId="5D89F065" w14:textId="77777777" w:rsidR="00294878" w:rsidRDefault="00C72016">
      <w:pPr>
        <w:pStyle w:val="Heading2"/>
        <w:pBdr>
          <w:top w:val="nil"/>
          <w:left w:val="nil"/>
          <w:bottom w:val="nil"/>
          <w:right w:val="nil"/>
          <w:between w:val="nil"/>
        </w:pBdr>
        <w:spacing w:after="160"/>
      </w:pPr>
      <w:bookmarkStart w:id="6" w:name="_2v5bivnhzd2h" w:colFirst="0" w:colLast="0"/>
      <w:bookmarkEnd w:id="6"/>
      <w:r>
        <w:br w:type="page"/>
      </w:r>
      <w:r>
        <w:lastRenderedPageBreak/>
        <w:t>Open Invoices</w:t>
      </w:r>
    </w:p>
    <w:p w14:paraId="0FD844A9" w14:textId="77777777" w:rsidR="00294878" w:rsidRDefault="00C72016">
      <w:pPr>
        <w:pBdr>
          <w:top w:val="nil"/>
          <w:left w:val="nil"/>
          <w:bottom w:val="nil"/>
          <w:right w:val="nil"/>
          <w:between w:val="nil"/>
        </w:pBdr>
      </w:pPr>
      <w:r>
        <w:t xml:space="preserve">Click the “OPEN INVOICES” </w:t>
      </w:r>
      <w:r>
        <w:t>menu option</w:t>
      </w:r>
      <w:r>
        <w:t>:</w:t>
      </w:r>
    </w:p>
    <w:p w14:paraId="76CEC56F" w14:textId="77777777" w:rsidR="00294878" w:rsidRDefault="00C720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contextualSpacing/>
      </w:pPr>
      <w:r>
        <w:t>All currently open invoices in our system are listed here. Please let us know if items are missing!</w:t>
      </w:r>
    </w:p>
    <w:p w14:paraId="75791C72" w14:textId="77777777" w:rsidR="00294878" w:rsidRDefault="00C720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contextualSpacing/>
      </w:pPr>
      <w:r>
        <w:t xml:space="preserve">If needed, you may conveniently sort &amp; filter with the </w:t>
      </w:r>
      <w:proofErr w:type="gramStart"/>
      <w:r>
        <w:t>three bar</w:t>
      </w:r>
      <w:proofErr w:type="gramEnd"/>
      <w:r>
        <w:t xml:space="preserve"> button.</w:t>
      </w:r>
    </w:p>
    <w:p w14:paraId="42453B9F" w14:textId="77777777" w:rsidR="00294878" w:rsidRDefault="00C720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contextualSpacing/>
      </w:pPr>
      <w:r>
        <w:t xml:space="preserve">Select the items you wish to </w:t>
      </w:r>
      <w:proofErr w:type="gramStart"/>
      <w:r>
        <w:t>pay, and</w:t>
      </w:r>
      <w:proofErr w:type="gramEnd"/>
      <w:r>
        <w:t xml:space="preserve"> click “Pay Selected”.</w:t>
      </w:r>
    </w:p>
    <w:p w14:paraId="750D267D" w14:textId="77777777" w:rsidR="00294878" w:rsidRDefault="00C72016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noProof/>
        </w:rPr>
        <w:drawing>
          <wp:inline distT="114300" distB="114300" distL="114300" distR="114300" wp14:anchorId="0D5AED5B" wp14:editId="74507D05">
            <wp:extent cx="7315200" cy="4724400"/>
            <wp:effectExtent l="0" t="0" r="0" b="0"/>
            <wp:docPr id="14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472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8A808D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20724D82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5C14351D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0E467EEB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417FA7A2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594EB669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3BB8BBB4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3905AEE6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2A138479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49CDE468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7AC04A6F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3DF490AA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6A5EABD6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4CF32807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275374FA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47BB6BE5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7C26F832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7E0C855B" w14:textId="77777777" w:rsidR="00294878" w:rsidRDefault="00C72016">
      <w:pPr>
        <w:pBdr>
          <w:top w:val="nil"/>
          <w:left w:val="nil"/>
          <w:bottom w:val="nil"/>
          <w:right w:val="nil"/>
          <w:between w:val="nil"/>
        </w:pBdr>
      </w:pPr>
      <w:r>
        <w:lastRenderedPageBreak/>
        <w:t>Clicking “</w:t>
      </w:r>
      <w:r>
        <w:t>MORE</w:t>
      </w:r>
      <w:r>
        <w:t>” on any invoice will display a details window:</w:t>
      </w:r>
    </w:p>
    <w:p w14:paraId="4164E32D" w14:textId="77777777" w:rsidR="00294878" w:rsidRDefault="00C720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Please “V</w:t>
      </w:r>
      <w:r>
        <w:t>IEW</w:t>
      </w:r>
      <w:r>
        <w:t>” to see the specific line items in PDF format</w:t>
      </w:r>
    </w:p>
    <w:p w14:paraId="566C1D92" w14:textId="77777777" w:rsidR="00294878" w:rsidRDefault="00C7201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The PDF will open in a new browser tab </w:t>
      </w:r>
    </w:p>
    <w:p w14:paraId="0CB75D48" w14:textId="77777777" w:rsidR="00294878" w:rsidRDefault="00C7201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(Encountering issues? Try using Google Chrome! </w:t>
      </w:r>
      <w:r>
        <w:t>Or temporarily allowing pop-ups</w:t>
      </w:r>
      <w:r>
        <w:t>)</w:t>
      </w:r>
    </w:p>
    <w:p w14:paraId="71825491" w14:textId="77777777" w:rsidR="00294878" w:rsidRDefault="00C7201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You may print/save the PDF as desired</w:t>
      </w:r>
    </w:p>
    <w:p w14:paraId="2FF32E78" w14:textId="77777777" w:rsidR="00294878" w:rsidRDefault="00C7201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Click on “Comment” to send us an inquiry regarding a </w:t>
      </w:r>
      <w:proofErr w:type="gramStart"/>
      <w:r>
        <w:t>particular invoice</w:t>
      </w:r>
      <w:proofErr w:type="gramEnd"/>
    </w:p>
    <w:p w14:paraId="1F4A8BBC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09DF727B" w14:textId="77777777" w:rsidR="00294878" w:rsidRDefault="00C72016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noProof/>
        </w:rPr>
        <w:drawing>
          <wp:inline distT="114300" distB="114300" distL="114300" distR="114300" wp14:anchorId="4ED9152A" wp14:editId="790DB8E8">
            <wp:extent cx="6405563" cy="4412165"/>
            <wp:effectExtent l="0" t="0" r="0" b="0"/>
            <wp:docPr id="6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5563" cy="4412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37A196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5D3EED94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522D2ACB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29CF9A65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1C62D6B5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16D39235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4D9CB46C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0FC283C8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34463C64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05878CAB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3C2C2269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0430E905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6368143F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2ADD8DE7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1099A8AB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71E8621D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7B08E300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1EF96991" w14:textId="77777777" w:rsidR="00294878" w:rsidRDefault="00C72016">
      <w:pPr>
        <w:pBdr>
          <w:top w:val="nil"/>
          <w:left w:val="nil"/>
          <w:bottom w:val="nil"/>
          <w:right w:val="nil"/>
          <w:between w:val="nil"/>
        </w:pBdr>
      </w:pPr>
      <w:r>
        <w:lastRenderedPageBreak/>
        <w:t>To Process a payment:</w:t>
      </w:r>
    </w:p>
    <w:p w14:paraId="6153AF2C" w14:textId="77777777" w:rsidR="00294878" w:rsidRDefault="00C720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Select </w:t>
      </w:r>
      <w:r>
        <w:t xml:space="preserve">the </w:t>
      </w:r>
      <w:r>
        <w:t xml:space="preserve">checkbox of one (or multiple) invoice(s). Click “PAY SELECTED” </w:t>
      </w:r>
      <w:r>
        <w:rPr>
          <w:noProof/>
        </w:rPr>
        <w:drawing>
          <wp:inline distT="114300" distB="114300" distL="114300" distR="114300" wp14:anchorId="1E7B9585" wp14:editId="0623BEE6">
            <wp:extent cx="1176338" cy="283076"/>
            <wp:effectExtent l="0" t="0" r="0" b="0"/>
            <wp:docPr id="11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6338" cy="2830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742078" w14:textId="77777777" w:rsidR="00294878" w:rsidRDefault="00C7201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A dialog will </w:t>
      </w:r>
      <w:proofErr w:type="gramStart"/>
      <w:r>
        <w:t>appear:</w:t>
      </w:r>
      <w:proofErr w:type="gramEnd"/>
      <w:r>
        <w:t xml:space="preserve"> please select a payment method on file, or add a new entry.</w:t>
      </w:r>
    </w:p>
    <w:p w14:paraId="1C0E949B" w14:textId="77777777" w:rsidR="00294878" w:rsidRDefault="00C7201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Partial payment amounts can be entered in the top right corner!</w:t>
      </w:r>
    </w:p>
    <w:p w14:paraId="7667BF32" w14:textId="77777777" w:rsidR="00294878" w:rsidRDefault="00C72016">
      <w:pPr>
        <w:numPr>
          <w:ilvl w:val="2"/>
          <w:numId w:val="2"/>
        </w:numPr>
        <w:contextualSpacing/>
      </w:pPr>
      <w:r>
        <w:t>You have the option of splitting payments up with multiple payment methods.</w:t>
      </w:r>
    </w:p>
    <w:p w14:paraId="051EC68C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08B39333" w14:textId="77777777" w:rsidR="00294878" w:rsidRDefault="00C72016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noProof/>
        </w:rPr>
        <w:drawing>
          <wp:inline distT="114300" distB="114300" distL="114300" distR="114300" wp14:anchorId="245F3E25" wp14:editId="74DFDAF1">
            <wp:extent cx="7315200" cy="3378200"/>
            <wp:effectExtent l="0" t="0" r="0" b="0"/>
            <wp:docPr id="2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337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22B0B0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09E153BD" w14:textId="77777777" w:rsidR="00294878" w:rsidRDefault="00C72016">
      <w:r>
        <w:t>Advanced Payment Options:</w:t>
      </w:r>
    </w:p>
    <w:p w14:paraId="2456409F" w14:textId="77777777" w:rsidR="00294878" w:rsidRDefault="00C72016">
      <w:pPr>
        <w:numPr>
          <w:ilvl w:val="1"/>
          <w:numId w:val="2"/>
        </w:numPr>
        <w:contextualSpacing/>
      </w:pPr>
      <w:r>
        <w:t>Selecting the “Schedule Payment” switch to “ON” offers the ability to pick a specific payment date, using the Date Picker.</w:t>
      </w:r>
    </w:p>
    <w:p w14:paraId="1BF9C7C4" w14:textId="77777777" w:rsidR="00294878" w:rsidRDefault="00C72016">
      <w:pPr>
        <w:numPr>
          <w:ilvl w:val="2"/>
          <w:numId w:val="2"/>
        </w:numPr>
        <w:contextualSpacing/>
      </w:pPr>
      <w:r>
        <w:t>This is not an “auto-pay”, but rather a one-time payment for the future.</w:t>
      </w:r>
    </w:p>
    <w:p w14:paraId="58715FED" w14:textId="77777777" w:rsidR="00294878" w:rsidRDefault="00C72016">
      <w:pPr>
        <w:ind w:left="720"/>
        <w:jc w:val="center"/>
      </w:pPr>
      <w:r>
        <w:rPr>
          <w:noProof/>
        </w:rPr>
        <w:drawing>
          <wp:inline distT="114300" distB="114300" distL="114300" distR="114300" wp14:anchorId="4ADF5705" wp14:editId="751A443D">
            <wp:extent cx="4000500" cy="1166813"/>
            <wp:effectExtent l="0" t="0" r="0" b="0"/>
            <wp:docPr id="8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166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0BB8C7CF" wp14:editId="4AD5F630">
            <wp:extent cx="1143000" cy="2141738"/>
            <wp:effectExtent l="0" t="0" r="0" b="0"/>
            <wp:docPr id="10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141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79EA02" w14:textId="77777777" w:rsidR="00294878" w:rsidRDefault="00294878"/>
    <w:p w14:paraId="3012F936" w14:textId="77777777" w:rsidR="00294878" w:rsidRDefault="00294878"/>
    <w:p w14:paraId="62EF6614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152C08D3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555B4E48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2AD712E0" w14:textId="77777777" w:rsidR="00294878" w:rsidRDefault="00C72016">
      <w:r>
        <w:t>Clicking “SUBMIT” will give you a chance to review y</w:t>
      </w:r>
      <w:r>
        <w:t>our actions.</w:t>
      </w:r>
    </w:p>
    <w:p w14:paraId="17FBD260" w14:textId="77777777" w:rsidR="00294878" w:rsidRDefault="00294878"/>
    <w:p w14:paraId="32C26CCA" w14:textId="77777777" w:rsidR="00294878" w:rsidRDefault="00C72016">
      <w:pPr>
        <w:jc w:val="center"/>
      </w:pPr>
      <w:r>
        <w:rPr>
          <w:noProof/>
        </w:rPr>
        <w:lastRenderedPageBreak/>
        <w:drawing>
          <wp:inline distT="114300" distB="114300" distL="114300" distR="114300" wp14:anchorId="0D526CCD" wp14:editId="2E24B463">
            <wp:extent cx="5700713" cy="2635095"/>
            <wp:effectExtent l="0" t="0" r="0" b="0"/>
            <wp:docPr id="3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0713" cy="2635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D458E6" w14:textId="77777777" w:rsidR="00294878" w:rsidRDefault="00294878"/>
    <w:p w14:paraId="58634F63" w14:textId="77777777" w:rsidR="00294878" w:rsidRDefault="00C72016">
      <w:r>
        <w:t>Clicking “CONFIRM” will yield a payment success or failure screen</w:t>
      </w:r>
    </w:p>
    <w:p w14:paraId="74E96F04" w14:textId="77777777" w:rsidR="00294878" w:rsidRDefault="00C72016">
      <w:pPr>
        <w:numPr>
          <w:ilvl w:val="1"/>
          <w:numId w:val="4"/>
        </w:numPr>
        <w:contextualSpacing/>
      </w:pPr>
      <w:r>
        <w:t>An email receipt will be sent to your login email address.</w:t>
      </w:r>
    </w:p>
    <w:p w14:paraId="3A54D56E" w14:textId="77777777" w:rsidR="00294878" w:rsidRDefault="00C72016">
      <w:pPr>
        <w:numPr>
          <w:ilvl w:val="2"/>
          <w:numId w:val="4"/>
        </w:numPr>
        <w:contextualSpacing/>
      </w:pPr>
      <w:r>
        <w:t>You may send any additional receipts using the “Add Email Receipt” field.</w:t>
      </w:r>
    </w:p>
    <w:p w14:paraId="638CA2DE" w14:textId="77777777" w:rsidR="00294878" w:rsidRDefault="00C72016">
      <w:pPr>
        <w:numPr>
          <w:ilvl w:val="1"/>
          <w:numId w:val="4"/>
        </w:numPr>
        <w:contextualSpacing/>
      </w:pPr>
      <w:r>
        <w:t>If the payment is scheduled for the future, the receipt will show the scheduled payment date.</w:t>
      </w:r>
    </w:p>
    <w:p w14:paraId="25510A8C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310E65EA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10689FAC" w14:textId="77777777" w:rsidR="00294878" w:rsidRDefault="00C72016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noProof/>
        </w:rPr>
        <w:drawing>
          <wp:inline distT="114300" distB="114300" distL="114300" distR="114300" wp14:anchorId="5129117B" wp14:editId="2F907B85">
            <wp:extent cx="6361980" cy="2947988"/>
            <wp:effectExtent l="0" t="0" r="0" b="0"/>
            <wp:docPr id="13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1980" cy="29479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C23EE9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6EF437AD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2A08C92E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2E1AC1C1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5387CCFF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1BD04235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1F88B07D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59E77EF4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20FE44CA" w14:textId="77777777" w:rsidR="00294878" w:rsidRDefault="00C72016">
      <w:pPr>
        <w:pStyle w:val="Heading2"/>
      </w:pPr>
      <w:bookmarkStart w:id="7" w:name="_vg6wk6y5gs81" w:colFirst="0" w:colLast="0"/>
      <w:bookmarkEnd w:id="7"/>
      <w:r>
        <w:t>Invoice History</w:t>
      </w:r>
    </w:p>
    <w:p w14:paraId="55A1AD4F" w14:textId="77777777" w:rsidR="00294878" w:rsidRDefault="00C72016">
      <w:r>
        <w:t>Click on the “Invoices” menu option:</w:t>
      </w:r>
    </w:p>
    <w:p w14:paraId="368284D2" w14:textId="77777777" w:rsidR="00294878" w:rsidRDefault="00C72016">
      <w:pPr>
        <w:numPr>
          <w:ilvl w:val="0"/>
          <w:numId w:val="5"/>
        </w:numPr>
        <w:contextualSpacing/>
      </w:pPr>
      <w:r>
        <w:t>Click “MORE” on previously issued and archaic invoices</w:t>
      </w:r>
    </w:p>
    <w:p w14:paraId="482E2CF4" w14:textId="77777777" w:rsidR="00294878" w:rsidRDefault="00C72016">
      <w:pPr>
        <w:numPr>
          <w:ilvl w:val="1"/>
          <w:numId w:val="5"/>
        </w:numPr>
        <w:contextualSpacing/>
      </w:pPr>
      <w:r>
        <w:lastRenderedPageBreak/>
        <w:t>You may again view specific details, or print &amp; save the PDF</w:t>
      </w:r>
    </w:p>
    <w:p w14:paraId="2E7F5D1D" w14:textId="77777777" w:rsidR="00294878" w:rsidRDefault="00C72016">
      <w:pPr>
        <w:numPr>
          <w:ilvl w:val="1"/>
          <w:numId w:val="5"/>
        </w:numPr>
        <w:contextualSpacing/>
      </w:pPr>
      <w:r>
        <w:t>The page numbers on the right, and search box can help narrow the results</w:t>
      </w:r>
    </w:p>
    <w:p w14:paraId="6723FE85" w14:textId="77777777" w:rsidR="00294878" w:rsidRDefault="00294878"/>
    <w:p w14:paraId="6AE81E1D" w14:textId="77777777" w:rsidR="00294878" w:rsidRDefault="00C72016">
      <w:pPr>
        <w:jc w:val="center"/>
      </w:pPr>
      <w:r>
        <w:rPr>
          <w:noProof/>
        </w:rPr>
        <w:drawing>
          <wp:inline distT="114300" distB="114300" distL="114300" distR="114300" wp14:anchorId="54DF5D01" wp14:editId="17FFD857">
            <wp:extent cx="7315200" cy="3810000"/>
            <wp:effectExtent l="0" t="0" r="0" b="0"/>
            <wp:docPr id="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381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D82AA8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30E94D11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013E5D72" w14:textId="77777777" w:rsidR="00294878" w:rsidRDefault="00C72016">
      <w:pPr>
        <w:pBdr>
          <w:top w:val="nil"/>
          <w:left w:val="nil"/>
          <w:bottom w:val="nil"/>
          <w:right w:val="nil"/>
          <w:between w:val="nil"/>
        </w:pBdr>
      </w:pPr>
      <w:r>
        <w:br w:type="page"/>
      </w:r>
    </w:p>
    <w:p w14:paraId="509390D7" w14:textId="77777777" w:rsidR="00294878" w:rsidRDefault="00C72016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8" w:name="_oxdahiaz515c" w:colFirst="0" w:colLast="0"/>
      <w:bookmarkEnd w:id="8"/>
      <w:r>
        <w:lastRenderedPageBreak/>
        <w:t>Payments</w:t>
      </w:r>
    </w:p>
    <w:p w14:paraId="48286B50" w14:textId="77777777" w:rsidR="00294878" w:rsidRDefault="00C72016">
      <w:pPr>
        <w:pBdr>
          <w:top w:val="nil"/>
          <w:left w:val="nil"/>
          <w:bottom w:val="nil"/>
          <w:right w:val="nil"/>
          <w:between w:val="nil"/>
        </w:pBdr>
      </w:pPr>
      <w:r>
        <w:t xml:space="preserve">Click on the </w:t>
      </w:r>
      <w:r>
        <w:t>PAYMENTS menu option:</w:t>
      </w:r>
    </w:p>
    <w:p w14:paraId="51A9ADE2" w14:textId="77777777" w:rsidR="00294878" w:rsidRDefault="00C7201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View all currently pending, future scheduled (including AutoPay) or past historic payments </w:t>
      </w:r>
    </w:p>
    <w:p w14:paraId="75809E6D" w14:textId="77777777" w:rsidR="00294878" w:rsidRDefault="00C72016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noProof/>
        </w:rPr>
        <w:drawing>
          <wp:inline distT="114300" distB="114300" distL="114300" distR="114300" wp14:anchorId="4D1B4770" wp14:editId="2A90789E">
            <wp:extent cx="7315200" cy="3276600"/>
            <wp:effectExtent l="0" t="0" r="0" b="0"/>
            <wp:docPr id="9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327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4AA7F1" w14:textId="77777777" w:rsidR="00294878" w:rsidRDefault="00294878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9" w:name="_6r5807xramgl" w:colFirst="0" w:colLast="0"/>
      <w:bookmarkEnd w:id="9"/>
    </w:p>
    <w:p w14:paraId="6519BB90" w14:textId="77777777" w:rsidR="00294878" w:rsidRDefault="00C72016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10" w:name="_ca9uebk918s" w:colFirst="0" w:colLast="0"/>
      <w:bookmarkEnd w:id="10"/>
      <w:r>
        <w:br w:type="page"/>
      </w:r>
    </w:p>
    <w:p w14:paraId="273D7C8C" w14:textId="77777777" w:rsidR="00294878" w:rsidRDefault="00C72016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11" w:name="_l7l3wq5s1k4g" w:colFirst="0" w:colLast="0"/>
      <w:bookmarkEnd w:id="11"/>
      <w:r>
        <w:lastRenderedPageBreak/>
        <w:t>AutoPay</w:t>
      </w:r>
    </w:p>
    <w:p w14:paraId="7CDFDCA6" w14:textId="77777777" w:rsidR="00294878" w:rsidRDefault="00C72016">
      <w:pPr>
        <w:pBdr>
          <w:top w:val="nil"/>
          <w:left w:val="nil"/>
          <w:bottom w:val="nil"/>
          <w:right w:val="nil"/>
          <w:between w:val="nil"/>
        </w:pBdr>
      </w:pPr>
      <w:r>
        <w:t>Click on the AUTOPAY menu o</w:t>
      </w:r>
      <w:r>
        <w:t>ption</w:t>
      </w:r>
      <w:r>
        <w:t>:</w:t>
      </w:r>
    </w:p>
    <w:p w14:paraId="3320CBAF" w14:textId="77777777" w:rsidR="00294878" w:rsidRDefault="00C7201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Click “NEW”, and </w:t>
      </w:r>
      <w:r>
        <w:t>expand to reveal the available options</w:t>
      </w:r>
    </w:p>
    <w:p w14:paraId="0C32CA53" w14:textId="77777777" w:rsidR="00294878" w:rsidRDefault="00C7201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Configure your preferences </w:t>
      </w:r>
      <w:r>
        <w:t xml:space="preserve">in </w:t>
      </w:r>
      <w:r>
        <w:t>5 steps, as per the example image below</w:t>
      </w:r>
    </w:p>
    <w:p w14:paraId="13888C26" w14:textId="77777777" w:rsidR="00294878" w:rsidRDefault="00C72016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Note: You can have more than one “AutoPay” Rule/Condition at a time!</w:t>
      </w:r>
    </w:p>
    <w:p w14:paraId="787557E8" w14:textId="77777777" w:rsidR="00294878" w:rsidRDefault="00C72016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With the </w:t>
      </w:r>
      <w:proofErr w:type="gramStart"/>
      <w:r>
        <w:t>below  “</w:t>
      </w:r>
      <w:proofErr w:type="gramEnd"/>
      <w:r>
        <w:t>less than $” example, “one-off” type invoices can also be paid automatically!</w:t>
      </w:r>
    </w:p>
    <w:p w14:paraId="48BA51C5" w14:textId="77777777" w:rsidR="00294878" w:rsidRDefault="00C72016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w:drawing>
          <wp:inline distT="114300" distB="114300" distL="114300" distR="114300" wp14:anchorId="03701294" wp14:editId="7D856EAF">
            <wp:extent cx="7315200" cy="5892800"/>
            <wp:effectExtent l="0" t="0" r="0" b="0"/>
            <wp:docPr id="16" name="image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589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DFE163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5DD65F3E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0410A3EB" w14:textId="77777777" w:rsidR="00294878" w:rsidRDefault="00C72016">
      <w:pPr>
        <w:pBdr>
          <w:top w:val="nil"/>
          <w:left w:val="nil"/>
          <w:bottom w:val="nil"/>
          <w:right w:val="nil"/>
          <w:between w:val="nil"/>
        </w:pBdr>
      </w:pPr>
      <w:r>
        <w:t>1 - Select the pay</w:t>
      </w:r>
      <w:r>
        <w:t>ment method you want this rule to follow</w:t>
      </w:r>
    </w:p>
    <w:p w14:paraId="0D6D3269" w14:textId="77777777" w:rsidR="00294878" w:rsidRDefault="00C72016">
      <w:pPr>
        <w:pBdr>
          <w:top w:val="nil"/>
          <w:left w:val="nil"/>
          <w:bottom w:val="nil"/>
          <w:right w:val="nil"/>
          <w:between w:val="nil"/>
        </w:pBdr>
      </w:pPr>
      <w:r>
        <w:t>2 - “On Due Date” will pay invoices matching the criteria on the date they are due (not created)</w:t>
      </w:r>
    </w:p>
    <w:p w14:paraId="313396ED" w14:textId="77777777" w:rsidR="00294878" w:rsidRDefault="00C72016">
      <w:pPr>
        <w:pBdr>
          <w:top w:val="nil"/>
          <w:left w:val="nil"/>
          <w:bottom w:val="nil"/>
          <w:right w:val="nil"/>
          <w:between w:val="nil"/>
        </w:pBdr>
      </w:pPr>
      <w:r>
        <w:t>3 - Select “Contract” or “Amount”</w:t>
      </w:r>
    </w:p>
    <w:p w14:paraId="2331BF17" w14:textId="77777777" w:rsidR="00294878" w:rsidRDefault="00C72016">
      <w:pPr>
        <w:pBdr>
          <w:top w:val="nil"/>
          <w:left w:val="nil"/>
          <w:bottom w:val="nil"/>
          <w:right w:val="nil"/>
          <w:between w:val="nil"/>
        </w:pBdr>
      </w:pPr>
      <w:r>
        <w:t>4 - Pick the recurring service agreement you would like to be auto-paid</w:t>
      </w:r>
    </w:p>
    <w:p w14:paraId="467CA9A6" w14:textId="77777777" w:rsidR="00294878" w:rsidRDefault="00C72016">
      <w:pPr>
        <w:pBdr>
          <w:top w:val="nil"/>
          <w:left w:val="nil"/>
          <w:bottom w:val="nil"/>
          <w:right w:val="nil"/>
          <w:between w:val="nil"/>
        </w:pBdr>
      </w:pPr>
      <w:r>
        <w:t>5 - Save you</w:t>
      </w:r>
      <w:r>
        <w:t>r changes!</w:t>
      </w:r>
    </w:p>
    <w:p w14:paraId="37852C68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0B05693A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69A28892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1B5E3337" w14:textId="77777777" w:rsidR="00294878" w:rsidRDefault="00C72016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12" w:name="_yb4ndga0q1t" w:colFirst="0" w:colLast="0"/>
      <w:bookmarkEnd w:id="12"/>
      <w:r>
        <w:lastRenderedPageBreak/>
        <w:t>Service</w:t>
      </w:r>
    </w:p>
    <w:p w14:paraId="07DF8739" w14:textId="77777777" w:rsidR="00294878" w:rsidRDefault="00C72016">
      <w:r>
        <w:t>Click on the “Service” menu option:</w:t>
      </w:r>
    </w:p>
    <w:p w14:paraId="255338B3" w14:textId="77777777" w:rsidR="00294878" w:rsidRDefault="00C7201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Creating a new service ticket is easy as 1 2 3!</w:t>
      </w:r>
    </w:p>
    <w:p w14:paraId="04B2FE34" w14:textId="77777777" w:rsidR="00294878" w:rsidRDefault="00C7201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You may also view histor</w:t>
      </w:r>
      <w:r>
        <w:t>ic</w:t>
      </w:r>
      <w:r>
        <w:t xml:space="preserve"> tickets</w:t>
      </w:r>
      <w:r>
        <w:t xml:space="preserve"> with the “Closed” filter.</w:t>
      </w:r>
    </w:p>
    <w:p w14:paraId="61CEB5D4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522274E9" w14:textId="77777777" w:rsidR="00294878" w:rsidRDefault="00C72016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noProof/>
        </w:rPr>
        <w:drawing>
          <wp:inline distT="114300" distB="114300" distL="114300" distR="114300" wp14:anchorId="02F43540" wp14:editId="6DAB8D86">
            <wp:extent cx="5124450" cy="3046462"/>
            <wp:effectExtent l="0" t="0" r="0" b="0"/>
            <wp:docPr id="15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0464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EBE1E5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0A45BA1A" w14:textId="77777777" w:rsidR="00294878" w:rsidRDefault="00C72016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noProof/>
        </w:rPr>
        <w:drawing>
          <wp:inline distT="114300" distB="114300" distL="114300" distR="114300" wp14:anchorId="69612D23" wp14:editId="500D985E">
            <wp:extent cx="2581275" cy="1965811"/>
            <wp:effectExtent l="0" t="0" r="0" b="0"/>
            <wp:docPr id="12" name="image27.png" descr="TicketSubmi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 descr="TicketSubmit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9658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013BDB" w14:textId="77777777" w:rsidR="00294878" w:rsidRDefault="00294878">
      <w:pPr>
        <w:pBdr>
          <w:top w:val="nil"/>
          <w:left w:val="nil"/>
          <w:bottom w:val="nil"/>
          <w:right w:val="nil"/>
          <w:between w:val="nil"/>
        </w:pBdr>
      </w:pPr>
    </w:p>
    <w:p w14:paraId="3A62142E" w14:textId="77777777" w:rsidR="00294878" w:rsidRDefault="00C72016">
      <w:pPr>
        <w:pStyle w:val="Heading2"/>
      </w:pPr>
      <w:bookmarkStart w:id="13" w:name="_jm2v6mym65p0" w:colFirst="0" w:colLast="0"/>
      <w:bookmarkEnd w:id="13"/>
      <w:r>
        <w:t>Mobile</w:t>
      </w:r>
    </w:p>
    <w:p w14:paraId="5FACF775" w14:textId="77777777" w:rsidR="00294878" w:rsidRDefault="00C72016">
      <w:r>
        <w:t>Mobile device navigation:</w:t>
      </w:r>
    </w:p>
    <w:p w14:paraId="099E400A" w14:textId="77777777" w:rsidR="00294878" w:rsidRDefault="00C72016">
      <w:pPr>
        <w:numPr>
          <w:ilvl w:val="1"/>
          <w:numId w:val="5"/>
        </w:numPr>
        <w:contextualSpacing/>
      </w:pPr>
      <w:r>
        <w:t>The top menu bar is replaced by the lower right button, but functions nearly the same.</w:t>
      </w:r>
    </w:p>
    <w:p w14:paraId="170B6EC4" w14:textId="77777777" w:rsidR="00294878" w:rsidRDefault="00C72016">
      <w:pPr>
        <w:ind w:left="720"/>
        <w:jc w:val="center"/>
      </w:pPr>
      <w:r>
        <w:rPr>
          <w:noProof/>
        </w:rPr>
        <w:drawing>
          <wp:inline distT="114300" distB="114300" distL="114300" distR="114300" wp14:anchorId="349B2345" wp14:editId="3EA4CEBB">
            <wp:extent cx="1000125" cy="1859056"/>
            <wp:effectExtent l="0" t="0" r="0" b="0"/>
            <wp:docPr id="7" name="image22.png" descr="8.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 descr="8.1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8590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294878">
      <w:headerReference w:type="default" r:id="rId22"/>
      <w:pgSz w:w="12240" w:h="15840"/>
      <w:pgMar w:top="360" w:right="360" w:bottom="360" w:left="3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DBEC2" w14:textId="77777777" w:rsidR="00C72016" w:rsidRDefault="00C72016">
      <w:pPr>
        <w:spacing w:line="240" w:lineRule="auto"/>
      </w:pPr>
      <w:r>
        <w:separator/>
      </w:r>
    </w:p>
  </w:endnote>
  <w:endnote w:type="continuationSeparator" w:id="0">
    <w:p w14:paraId="155BF3E8" w14:textId="77777777" w:rsidR="00C72016" w:rsidRDefault="00C72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70EAD" w14:textId="77777777" w:rsidR="00C72016" w:rsidRDefault="00C72016">
      <w:pPr>
        <w:spacing w:line="240" w:lineRule="auto"/>
      </w:pPr>
      <w:r>
        <w:separator/>
      </w:r>
    </w:p>
  </w:footnote>
  <w:footnote w:type="continuationSeparator" w:id="0">
    <w:p w14:paraId="1A5222AC" w14:textId="77777777" w:rsidR="00C72016" w:rsidRDefault="00C720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75B1D" w14:textId="77777777" w:rsidR="00294878" w:rsidRDefault="00C72016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sz w:val="16"/>
        <w:szCs w:val="16"/>
      </w:rPr>
    </w:pPr>
    <w:r>
      <w:pict w14:anchorId="1FFFB938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6182"/>
    <w:multiLevelType w:val="multilevel"/>
    <w:tmpl w:val="2C6447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0B442B"/>
    <w:multiLevelType w:val="multilevel"/>
    <w:tmpl w:val="DBE0AC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CE79AE"/>
    <w:multiLevelType w:val="multilevel"/>
    <w:tmpl w:val="D81C6C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327B98"/>
    <w:multiLevelType w:val="multilevel"/>
    <w:tmpl w:val="AE4079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56639D0"/>
    <w:multiLevelType w:val="multilevel"/>
    <w:tmpl w:val="281E5A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4164034"/>
    <w:multiLevelType w:val="multilevel"/>
    <w:tmpl w:val="97400F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78"/>
    <w:rsid w:val="00007AFE"/>
    <w:rsid w:val="00294878"/>
    <w:rsid w:val="00C72016"/>
    <w:rsid w:val="00EB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5D672"/>
  <w15:docId w15:val="{D109C158-FF30-4194-816B-80F7C11D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" w:eastAsia="Lato" w:hAnsi="Lato" w:cs="Lato"/>
        <w:color w:val="666666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jc w:val="center"/>
      <w:outlineLvl w:val="0"/>
    </w:pPr>
    <w:rPr>
      <w:i/>
      <w:color w:val="2259A8"/>
      <w:sz w:val="60"/>
      <w:szCs w:val="6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rFonts w:ascii="Arial" w:eastAsia="Arial" w:hAnsi="Arial" w:cs="Arial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rFonts w:ascii="Arial" w:eastAsia="Arial" w:hAnsi="Arial" w:cs="Arial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rFonts w:ascii="Arial" w:eastAsia="Arial" w:hAnsi="Arial" w:cs="Arial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  <w:jc w:val="center"/>
    </w:pPr>
    <w:rPr>
      <w:rFonts w:ascii="Proxima Nova" w:eastAsia="Proxima Nova" w:hAnsi="Proxima Nova" w:cs="Proxima Nova"/>
      <w:b/>
      <w:i/>
      <w:color w:val="2259A8"/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jc w:val="center"/>
    </w:pPr>
    <w:rPr>
      <w:rFonts w:ascii="Proxima Nova" w:eastAsia="Proxima Nova" w:hAnsi="Proxima Nova" w:cs="Proxima Nova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Colton J. Schumacher</dc:creator>
  <cp:lastModifiedBy>Colton J. Schumacher</cp:lastModifiedBy>
  <cp:revision>2</cp:revision>
  <dcterms:created xsi:type="dcterms:W3CDTF">2020-01-27T23:04:00Z</dcterms:created>
  <dcterms:modified xsi:type="dcterms:W3CDTF">2020-01-27T23:04:00Z</dcterms:modified>
</cp:coreProperties>
</file>