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BCA3" w14:textId="1DEEE99D" w:rsidR="00E70A4C" w:rsidRDefault="003E474C">
      <w:r>
        <w:t>Client Name: _______________________________________</w:t>
      </w:r>
      <w:r w:rsidR="006B746D">
        <w:t xml:space="preserve">        </w:t>
      </w:r>
    </w:p>
    <w:p w14:paraId="2736F88F" w14:textId="77777777" w:rsidR="003E474C" w:rsidRDefault="003E474C"/>
    <w:tbl>
      <w:tblPr>
        <w:tblStyle w:val="TableGrid"/>
        <w:tblpPr w:leftFromText="180" w:rightFromText="180" w:vertAnchor="page" w:horzAnchor="margin" w:tblpY="2131"/>
        <w:tblW w:w="10971" w:type="dxa"/>
        <w:tblLayout w:type="fixed"/>
        <w:tblLook w:val="04A0" w:firstRow="1" w:lastRow="0" w:firstColumn="1" w:lastColumn="0" w:noHBand="0" w:noVBand="1"/>
      </w:tblPr>
      <w:tblGrid>
        <w:gridCol w:w="2245"/>
        <w:gridCol w:w="810"/>
        <w:gridCol w:w="810"/>
        <w:gridCol w:w="720"/>
        <w:gridCol w:w="900"/>
        <w:gridCol w:w="5486"/>
      </w:tblGrid>
      <w:tr w:rsidR="004B0ABC" w14:paraId="583ED403" w14:textId="77777777" w:rsidTr="008E6A3A">
        <w:tc>
          <w:tcPr>
            <w:tcW w:w="2245" w:type="dxa"/>
            <w:shd w:val="clear" w:color="auto" w:fill="D9D9D9" w:themeFill="background1" w:themeFillShade="D9"/>
          </w:tcPr>
          <w:p w14:paraId="02EA41AC" w14:textId="77777777" w:rsidR="004B0ABC" w:rsidRPr="008C4052" w:rsidRDefault="004B0ABC" w:rsidP="003E474C">
            <w:pPr>
              <w:jc w:val="center"/>
              <w:rPr>
                <w:rFonts w:cstheme="minorHAnsi"/>
                <w:sz w:val="16"/>
                <w:szCs w:val="16"/>
              </w:rPr>
            </w:pPr>
            <w:r w:rsidRPr="008C4052">
              <w:rPr>
                <w:rFonts w:cstheme="minorHAnsi"/>
                <w:sz w:val="16"/>
                <w:szCs w:val="16"/>
              </w:rPr>
              <w:t>Functional Areas</w:t>
            </w:r>
          </w:p>
        </w:tc>
        <w:tc>
          <w:tcPr>
            <w:tcW w:w="810" w:type="dxa"/>
            <w:shd w:val="clear" w:color="auto" w:fill="D9D9D9" w:themeFill="background1" w:themeFillShade="D9"/>
          </w:tcPr>
          <w:p w14:paraId="6FE60E0B" w14:textId="77777777" w:rsidR="004B0ABC" w:rsidRPr="008C4052" w:rsidRDefault="004B0ABC" w:rsidP="003E474C">
            <w:pPr>
              <w:jc w:val="center"/>
              <w:rPr>
                <w:rFonts w:cstheme="minorHAnsi"/>
                <w:sz w:val="16"/>
                <w:szCs w:val="16"/>
              </w:rPr>
            </w:pPr>
            <w:r w:rsidRPr="008C4052">
              <w:rPr>
                <w:rFonts w:cstheme="minorHAnsi"/>
                <w:sz w:val="16"/>
                <w:szCs w:val="16"/>
              </w:rPr>
              <w:t>Prior Level of Function</w:t>
            </w:r>
          </w:p>
          <w:p w14:paraId="67B59C6E" w14:textId="77777777" w:rsidR="004B0ABC" w:rsidRPr="008C4052" w:rsidRDefault="004B0ABC" w:rsidP="003E474C">
            <w:pPr>
              <w:jc w:val="center"/>
              <w:rPr>
                <w:rFonts w:cstheme="minorHAnsi"/>
                <w:sz w:val="16"/>
                <w:szCs w:val="16"/>
              </w:rPr>
            </w:pPr>
            <w:r w:rsidRPr="008C4052">
              <w:rPr>
                <w:rFonts w:cstheme="minorHAnsi"/>
                <w:sz w:val="16"/>
                <w:szCs w:val="16"/>
              </w:rPr>
              <w:t>(PLOF)</w:t>
            </w:r>
          </w:p>
        </w:tc>
        <w:tc>
          <w:tcPr>
            <w:tcW w:w="810" w:type="dxa"/>
            <w:shd w:val="clear" w:color="auto" w:fill="D9D9D9" w:themeFill="background1" w:themeFillShade="D9"/>
          </w:tcPr>
          <w:p w14:paraId="3D3F1009" w14:textId="77777777" w:rsidR="004B0ABC" w:rsidRPr="008C4052" w:rsidRDefault="004B0ABC" w:rsidP="003E474C">
            <w:pPr>
              <w:rPr>
                <w:rFonts w:cstheme="minorHAnsi"/>
                <w:sz w:val="16"/>
                <w:szCs w:val="16"/>
              </w:rPr>
            </w:pPr>
            <w:r w:rsidRPr="008C4052">
              <w:rPr>
                <w:rFonts w:cstheme="minorHAnsi"/>
                <w:sz w:val="16"/>
                <w:szCs w:val="16"/>
              </w:rPr>
              <w:t>Current Level of Function</w:t>
            </w:r>
          </w:p>
          <w:p w14:paraId="37570E93" w14:textId="77777777" w:rsidR="004B0ABC" w:rsidRPr="008C4052" w:rsidRDefault="004B0ABC" w:rsidP="003E474C">
            <w:pPr>
              <w:rPr>
                <w:rFonts w:cstheme="minorHAnsi"/>
                <w:sz w:val="16"/>
                <w:szCs w:val="16"/>
              </w:rPr>
            </w:pPr>
            <w:r w:rsidRPr="008C4052">
              <w:rPr>
                <w:rFonts w:cstheme="minorHAnsi"/>
                <w:sz w:val="16"/>
                <w:szCs w:val="16"/>
              </w:rPr>
              <w:t>(CLOF)</w:t>
            </w:r>
          </w:p>
        </w:tc>
        <w:tc>
          <w:tcPr>
            <w:tcW w:w="720" w:type="dxa"/>
            <w:shd w:val="clear" w:color="auto" w:fill="D9D9D9" w:themeFill="background1" w:themeFillShade="D9"/>
          </w:tcPr>
          <w:p w14:paraId="21D6E70F" w14:textId="3328B0AE" w:rsidR="004B0ABC" w:rsidRPr="008C4052" w:rsidRDefault="00E94206" w:rsidP="003E474C">
            <w:pPr>
              <w:rPr>
                <w:rFonts w:cstheme="minorHAnsi"/>
                <w:sz w:val="16"/>
                <w:szCs w:val="16"/>
              </w:rPr>
            </w:pPr>
            <w:r>
              <w:rPr>
                <w:rFonts w:cstheme="minorHAnsi"/>
                <w:sz w:val="16"/>
                <w:szCs w:val="16"/>
              </w:rPr>
              <w:t>GOAL</w:t>
            </w:r>
          </w:p>
        </w:tc>
        <w:tc>
          <w:tcPr>
            <w:tcW w:w="900" w:type="dxa"/>
            <w:shd w:val="clear" w:color="auto" w:fill="D9D9D9" w:themeFill="background1" w:themeFillShade="D9"/>
          </w:tcPr>
          <w:p w14:paraId="4C6AF321" w14:textId="77777777" w:rsidR="004B0ABC" w:rsidRPr="008C4052" w:rsidRDefault="004B0ABC" w:rsidP="003E474C">
            <w:pPr>
              <w:rPr>
                <w:rFonts w:cstheme="minorHAnsi"/>
                <w:sz w:val="16"/>
                <w:szCs w:val="16"/>
              </w:rPr>
            </w:pPr>
            <w:r w:rsidRPr="008C4052">
              <w:rPr>
                <w:rFonts w:cstheme="minorHAnsi"/>
                <w:sz w:val="16"/>
                <w:szCs w:val="16"/>
              </w:rPr>
              <w:t>CLOF (minus) Goal</w:t>
            </w:r>
          </w:p>
        </w:tc>
        <w:tc>
          <w:tcPr>
            <w:tcW w:w="5486" w:type="dxa"/>
            <w:shd w:val="clear" w:color="auto" w:fill="D9D9D9" w:themeFill="background1" w:themeFillShade="D9"/>
          </w:tcPr>
          <w:p w14:paraId="3DFE1A2C" w14:textId="77777777" w:rsidR="004B0ABC" w:rsidRPr="008C4052" w:rsidRDefault="004B0ABC" w:rsidP="003E474C">
            <w:pPr>
              <w:rPr>
                <w:rFonts w:cstheme="minorHAnsi"/>
                <w:sz w:val="16"/>
                <w:szCs w:val="16"/>
              </w:rPr>
            </w:pPr>
            <w:r w:rsidRPr="008C4052">
              <w:rPr>
                <w:rFonts w:cstheme="minorHAnsi"/>
                <w:sz w:val="16"/>
                <w:szCs w:val="16"/>
              </w:rPr>
              <w:t>Scoring Key</w:t>
            </w:r>
          </w:p>
        </w:tc>
      </w:tr>
      <w:tr w:rsidR="004B0ABC" w14:paraId="42434963" w14:textId="77777777" w:rsidTr="008E6A3A">
        <w:trPr>
          <w:trHeight w:val="440"/>
        </w:trPr>
        <w:tc>
          <w:tcPr>
            <w:tcW w:w="2245" w:type="dxa"/>
            <w:shd w:val="clear" w:color="auto" w:fill="D9D9D9" w:themeFill="background1" w:themeFillShade="D9"/>
          </w:tcPr>
          <w:p w14:paraId="7D58629C" w14:textId="77777777" w:rsidR="00FF3D92" w:rsidRDefault="00FF3D92" w:rsidP="003E474C">
            <w:pPr>
              <w:jc w:val="center"/>
              <w:rPr>
                <w:rFonts w:cstheme="minorHAnsi"/>
                <w:b/>
                <w:sz w:val="16"/>
                <w:szCs w:val="16"/>
              </w:rPr>
            </w:pPr>
            <w:r>
              <w:rPr>
                <w:rFonts w:cstheme="minorHAnsi"/>
                <w:b/>
                <w:sz w:val="16"/>
                <w:szCs w:val="16"/>
              </w:rPr>
              <w:t xml:space="preserve">Feeding </w:t>
            </w:r>
            <w:r w:rsidR="00B91826">
              <w:rPr>
                <w:rFonts w:cstheme="minorHAnsi"/>
                <w:b/>
                <w:sz w:val="16"/>
                <w:szCs w:val="16"/>
              </w:rPr>
              <w:t>or Eating</w:t>
            </w:r>
          </w:p>
          <w:p w14:paraId="42CBED9D" w14:textId="046A76BE" w:rsidR="004B0ABC" w:rsidRPr="008C4052" w:rsidRDefault="00263119" w:rsidP="003E474C">
            <w:pPr>
              <w:jc w:val="center"/>
              <w:rPr>
                <w:rFonts w:cstheme="minorHAnsi"/>
                <w:sz w:val="16"/>
                <w:szCs w:val="16"/>
              </w:rPr>
            </w:pPr>
            <w:r>
              <w:rPr>
                <w:rFonts w:cstheme="minorHAnsi"/>
                <w:sz w:val="16"/>
                <w:szCs w:val="16"/>
              </w:rPr>
              <w:t xml:space="preserve">Current ability to feed self meals and snack foods safely. Note: This refers only to the process of eating, chewing and swallowing and not to </w:t>
            </w:r>
            <w:r w:rsidR="00E84A78">
              <w:rPr>
                <w:rFonts w:cstheme="minorHAnsi"/>
                <w:sz w:val="16"/>
                <w:szCs w:val="16"/>
              </w:rPr>
              <w:t>the food</w:t>
            </w:r>
            <w:r>
              <w:rPr>
                <w:rFonts w:cstheme="minorHAnsi"/>
                <w:sz w:val="16"/>
                <w:szCs w:val="16"/>
              </w:rPr>
              <w:t xml:space="preserve"> to be eaten.</w:t>
            </w:r>
          </w:p>
        </w:tc>
        <w:tc>
          <w:tcPr>
            <w:tcW w:w="810" w:type="dxa"/>
          </w:tcPr>
          <w:p w14:paraId="24676C17" w14:textId="3962B0E7" w:rsidR="004B0ABC" w:rsidRPr="007146AE" w:rsidRDefault="004B0ABC" w:rsidP="003E474C">
            <w:pPr>
              <w:jc w:val="center"/>
              <w:rPr>
                <w:rFonts w:cstheme="minorHAnsi"/>
                <w:sz w:val="32"/>
                <w:szCs w:val="32"/>
              </w:rPr>
            </w:pPr>
          </w:p>
        </w:tc>
        <w:tc>
          <w:tcPr>
            <w:tcW w:w="810" w:type="dxa"/>
          </w:tcPr>
          <w:p w14:paraId="2EAA6FD8" w14:textId="61E8C1E1" w:rsidR="004B0ABC" w:rsidRPr="007146AE" w:rsidRDefault="004B0ABC" w:rsidP="003E474C">
            <w:pPr>
              <w:jc w:val="center"/>
              <w:rPr>
                <w:rFonts w:cstheme="minorHAnsi"/>
                <w:sz w:val="32"/>
                <w:szCs w:val="32"/>
              </w:rPr>
            </w:pPr>
          </w:p>
        </w:tc>
        <w:tc>
          <w:tcPr>
            <w:tcW w:w="720" w:type="dxa"/>
          </w:tcPr>
          <w:p w14:paraId="5B9181DE" w14:textId="117F7644" w:rsidR="004B0ABC" w:rsidRPr="007146AE" w:rsidRDefault="004B0ABC" w:rsidP="003E474C">
            <w:pPr>
              <w:jc w:val="center"/>
              <w:rPr>
                <w:rFonts w:cstheme="minorHAnsi"/>
                <w:sz w:val="32"/>
                <w:szCs w:val="32"/>
              </w:rPr>
            </w:pPr>
          </w:p>
        </w:tc>
        <w:tc>
          <w:tcPr>
            <w:tcW w:w="900" w:type="dxa"/>
            <w:shd w:val="clear" w:color="auto" w:fill="FFFFFF" w:themeFill="background1"/>
          </w:tcPr>
          <w:p w14:paraId="29348B27" w14:textId="57B7B38C" w:rsidR="008F2F22" w:rsidRDefault="00AE4C21" w:rsidP="00AE4C21">
            <w:pPr>
              <w:rPr>
                <w:rFonts w:cstheme="minorHAnsi"/>
                <w:i/>
                <w:sz w:val="16"/>
                <w:szCs w:val="16"/>
              </w:rPr>
            </w:pPr>
            <w:r>
              <w:rPr>
                <w:rFonts w:cstheme="minorHAnsi"/>
                <w:i/>
                <w:sz w:val="16"/>
                <w:szCs w:val="16"/>
              </w:rPr>
              <w:t xml:space="preserve"> </w:t>
            </w:r>
            <w:r w:rsidR="00037876">
              <w:rPr>
                <w:rFonts w:cstheme="minorHAnsi"/>
                <w:i/>
                <w:sz w:val="16"/>
                <w:szCs w:val="16"/>
              </w:rPr>
              <w:t>Multiply</w:t>
            </w:r>
            <w:r w:rsidR="008F2F22">
              <w:rPr>
                <w:rFonts w:cstheme="minorHAnsi"/>
                <w:i/>
                <w:sz w:val="16"/>
                <w:szCs w:val="16"/>
              </w:rPr>
              <w:t xml:space="preserve"> x3</w:t>
            </w:r>
          </w:p>
          <w:p w14:paraId="3B6832AC" w14:textId="3460E460" w:rsidR="007146AE" w:rsidRPr="007146AE" w:rsidRDefault="007146AE" w:rsidP="00AE4C21">
            <w:pPr>
              <w:rPr>
                <w:rFonts w:cstheme="minorHAnsi"/>
                <w:sz w:val="32"/>
                <w:szCs w:val="32"/>
              </w:rPr>
            </w:pPr>
          </w:p>
        </w:tc>
        <w:tc>
          <w:tcPr>
            <w:tcW w:w="5486" w:type="dxa"/>
            <w:shd w:val="clear" w:color="auto" w:fill="D9D9D9" w:themeFill="background1" w:themeFillShade="D9"/>
          </w:tcPr>
          <w:p w14:paraId="276CB293" w14:textId="77777777" w:rsidR="004B0ABC" w:rsidRPr="008C4052" w:rsidRDefault="004B0ABC" w:rsidP="003E474C">
            <w:pPr>
              <w:rPr>
                <w:rFonts w:cstheme="minorHAnsi"/>
                <w:sz w:val="16"/>
                <w:szCs w:val="16"/>
              </w:rPr>
            </w:pPr>
            <w:r w:rsidRPr="008C4052">
              <w:rPr>
                <w:rFonts w:cstheme="minorHAnsi"/>
                <w:sz w:val="16"/>
                <w:szCs w:val="16"/>
              </w:rPr>
              <w:t xml:space="preserve">0 = Able to independently </w:t>
            </w:r>
            <w:r w:rsidR="00B91826">
              <w:rPr>
                <w:rFonts w:cstheme="minorHAnsi"/>
                <w:sz w:val="16"/>
                <w:szCs w:val="16"/>
              </w:rPr>
              <w:t>feed self</w:t>
            </w:r>
            <w:r w:rsidRPr="008C4052">
              <w:rPr>
                <w:rFonts w:cstheme="minorHAnsi"/>
                <w:sz w:val="16"/>
                <w:szCs w:val="16"/>
              </w:rPr>
              <w:t xml:space="preserve">. </w:t>
            </w:r>
          </w:p>
          <w:p w14:paraId="100B6CD3" w14:textId="77777777" w:rsidR="004B0ABC" w:rsidRPr="008C4052" w:rsidRDefault="004B0ABC" w:rsidP="003E474C">
            <w:pPr>
              <w:rPr>
                <w:rFonts w:cstheme="minorHAnsi"/>
                <w:sz w:val="16"/>
                <w:szCs w:val="16"/>
              </w:rPr>
            </w:pPr>
            <w:r w:rsidRPr="008C4052">
              <w:rPr>
                <w:rFonts w:cstheme="minorHAnsi"/>
                <w:sz w:val="16"/>
                <w:szCs w:val="16"/>
              </w:rPr>
              <w:t xml:space="preserve">1 = Able </w:t>
            </w:r>
            <w:r w:rsidR="00B91826">
              <w:rPr>
                <w:rFonts w:cstheme="minorHAnsi"/>
                <w:sz w:val="16"/>
                <w:szCs w:val="16"/>
              </w:rPr>
              <w:t>feed self independently but requires meal set up, intermittent assistance or supervision OR a liquid, pureed or ground meat diet</w:t>
            </w:r>
            <w:r w:rsidRPr="008C4052">
              <w:rPr>
                <w:rFonts w:cstheme="minorHAnsi"/>
                <w:sz w:val="16"/>
                <w:szCs w:val="16"/>
              </w:rPr>
              <w:t xml:space="preserve">. </w:t>
            </w:r>
          </w:p>
          <w:p w14:paraId="215A8FB4" w14:textId="25AD670E" w:rsidR="004B0ABC" w:rsidRPr="008C4052" w:rsidRDefault="004B0ABC" w:rsidP="003E474C">
            <w:pPr>
              <w:rPr>
                <w:rFonts w:cstheme="minorHAnsi"/>
                <w:sz w:val="16"/>
                <w:szCs w:val="16"/>
              </w:rPr>
            </w:pPr>
            <w:r w:rsidRPr="008C4052">
              <w:rPr>
                <w:rFonts w:cstheme="minorHAnsi"/>
                <w:sz w:val="16"/>
                <w:szCs w:val="16"/>
              </w:rPr>
              <w:t xml:space="preserve">2 = </w:t>
            </w:r>
            <w:r w:rsidR="00B91826" w:rsidRPr="00B91826">
              <w:rPr>
                <w:rFonts w:cstheme="minorHAnsi"/>
                <w:sz w:val="16"/>
                <w:szCs w:val="16"/>
              </w:rPr>
              <w:t xml:space="preserve">Unable to feed self and must be </w:t>
            </w:r>
            <w:r w:rsidR="00263119" w:rsidRPr="00B91826">
              <w:rPr>
                <w:rFonts w:cstheme="minorHAnsi"/>
                <w:sz w:val="16"/>
                <w:szCs w:val="16"/>
              </w:rPr>
              <w:t>assisted or</w:t>
            </w:r>
            <w:r w:rsidR="00B91826" w:rsidRPr="00B91826">
              <w:rPr>
                <w:rFonts w:cstheme="minorHAnsi"/>
                <w:sz w:val="16"/>
                <w:szCs w:val="16"/>
              </w:rPr>
              <w:t xml:space="preserve"> supervised throughout the meal /snack</w:t>
            </w:r>
            <w:r w:rsidRPr="008C4052">
              <w:rPr>
                <w:rFonts w:cstheme="minorHAnsi"/>
                <w:sz w:val="16"/>
                <w:szCs w:val="16"/>
              </w:rPr>
              <w:t xml:space="preserve">. </w:t>
            </w:r>
          </w:p>
          <w:p w14:paraId="2A47B6F2" w14:textId="4EA83EFD" w:rsidR="00B91826" w:rsidRDefault="004B0ABC" w:rsidP="003E474C">
            <w:pPr>
              <w:rPr>
                <w:rFonts w:cstheme="minorHAnsi"/>
                <w:sz w:val="16"/>
                <w:szCs w:val="16"/>
              </w:rPr>
            </w:pPr>
            <w:r w:rsidRPr="008C4052">
              <w:rPr>
                <w:rFonts w:cstheme="minorHAnsi"/>
                <w:sz w:val="16"/>
                <w:szCs w:val="16"/>
              </w:rPr>
              <w:t xml:space="preserve">3 = </w:t>
            </w:r>
            <w:r w:rsidR="00B91826" w:rsidRPr="00B91826">
              <w:rPr>
                <w:rFonts w:cstheme="minorHAnsi"/>
                <w:sz w:val="16"/>
                <w:szCs w:val="16"/>
              </w:rPr>
              <w:t>Able to take nutrients orally</w:t>
            </w:r>
            <w:r w:rsidR="00B91826">
              <w:rPr>
                <w:rFonts w:cstheme="minorHAnsi"/>
                <w:sz w:val="16"/>
                <w:szCs w:val="16"/>
              </w:rPr>
              <w:t xml:space="preserve"> and receives supplemental nutrients through</w:t>
            </w:r>
            <w:r w:rsidR="00263119">
              <w:rPr>
                <w:rFonts w:cstheme="minorHAnsi"/>
                <w:sz w:val="16"/>
                <w:szCs w:val="16"/>
              </w:rPr>
              <w:t xml:space="preserve"> a nasogastric tube or gastrostomy </w:t>
            </w:r>
          </w:p>
          <w:p w14:paraId="1C42317E" w14:textId="277D1350" w:rsidR="004B0ABC" w:rsidRPr="008C4052" w:rsidRDefault="004B0ABC" w:rsidP="003E474C">
            <w:pPr>
              <w:rPr>
                <w:rFonts w:cstheme="minorHAnsi"/>
                <w:sz w:val="16"/>
                <w:szCs w:val="16"/>
              </w:rPr>
            </w:pPr>
            <w:r w:rsidRPr="008C4052">
              <w:rPr>
                <w:rFonts w:cstheme="minorHAnsi"/>
                <w:sz w:val="16"/>
                <w:szCs w:val="16"/>
              </w:rPr>
              <w:t xml:space="preserve">4 = </w:t>
            </w:r>
            <w:r w:rsidR="00263119">
              <w:rPr>
                <w:rFonts w:cstheme="minorHAnsi"/>
                <w:sz w:val="16"/>
                <w:szCs w:val="16"/>
              </w:rPr>
              <w:t>Unable to take in nutrients orally and is fed nutrients through a nasogastric tube or gastrostomy</w:t>
            </w:r>
          </w:p>
          <w:p w14:paraId="32715E81" w14:textId="6BA11DE8" w:rsidR="004B0ABC" w:rsidRPr="008C4052" w:rsidRDefault="004B0ABC" w:rsidP="003E474C">
            <w:pPr>
              <w:rPr>
                <w:rFonts w:cstheme="minorHAnsi"/>
                <w:sz w:val="16"/>
                <w:szCs w:val="16"/>
              </w:rPr>
            </w:pPr>
            <w:r w:rsidRPr="008C4052">
              <w:rPr>
                <w:rFonts w:cstheme="minorHAnsi"/>
                <w:sz w:val="16"/>
                <w:szCs w:val="16"/>
              </w:rPr>
              <w:t xml:space="preserve">5 = </w:t>
            </w:r>
            <w:r w:rsidR="00263119">
              <w:rPr>
                <w:rFonts w:cstheme="minorHAnsi"/>
                <w:sz w:val="16"/>
                <w:szCs w:val="16"/>
              </w:rPr>
              <w:t>Unable to in nutrients orally or by tube feeding</w:t>
            </w:r>
          </w:p>
        </w:tc>
      </w:tr>
      <w:tr w:rsidR="00E84A78" w14:paraId="16F8E60B" w14:textId="77777777" w:rsidTr="008E6A3A">
        <w:trPr>
          <w:trHeight w:val="440"/>
        </w:trPr>
        <w:tc>
          <w:tcPr>
            <w:tcW w:w="2245" w:type="dxa"/>
            <w:shd w:val="clear" w:color="auto" w:fill="D9D9D9" w:themeFill="background1" w:themeFillShade="D9"/>
          </w:tcPr>
          <w:p w14:paraId="798CA302" w14:textId="3338BE5B" w:rsidR="00E84A78" w:rsidRDefault="00E84A78" w:rsidP="00E84A78">
            <w:pPr>
              <w:pStyle w:val="Default"/>
            </w:pPr>
            <w:r w:rsidRPr="008C4052">
              <w:rPr>
                <w:rFonts w:cstheme="minorHAnsi"/>
                <w:b/>
                <w:sz w:val="16"/>
                <w:szCs w:val="16"/>
              </w:rPr>
              <w:t>Management of Oral Medications:</w:t>
            </w:r>
            <w:r w:rsidRPr="008C4052">
              <w:rPr>
                <w:rFonts w:cstheme="minorHAnsi"/>
                <w:sz w:val="16"/>
                <w:szCs w:val="16"/>
              </w:rPr>
              <w:t xml:space="preserve"> </w:t>
            </w:r>
            <w:r w:rsidR="00F73359">
              <w:rPr>
                <w:rFonts w:cstheme="minorHAnsi"/>
                <w:sz w:val="16"/>
                <w:szCs w:val="16"/>
              </w:rPr>
              <w:t>Pa</w:t>
            </w:r>
            <w:r w:rsidR="00F73359">
              <w:rPr>
                <w:rFonts w:ascii="ZWAdobeF" w:hAnsi="ZWAdobeF" w:cs="ZWAdobeF"/>
                <w:sz w:val="2"/>
                <w:szCs w:val="2"/>
              </w:rPr>
              <w:t>t</w:t>
            </w:r>
            <w:r w:rsidR="00F73359" w:rsidRPr="008C4052">
              <w:rPr>
                <w:rFonts w:cstheme="minorHAnsi"/>
                <w:sz w:val="16"/>
                <w:szCs w:val="16"/>
                <w:u w:val="single"/>
              </w:rPr>
              <w:t>ient’s</w:t>
            </w:r>
            <w:r w:rsidRPr="008C4052">
              <w:rPr>
                <w:rFonts w:cstheme="minorHAnsi"/>
                <w:sz w:val="16"/>
                <w:szCs w:val="16"/>
                <w:u w:val="single"/>
              </w:rPr>
              <w:t xml:space="preserve"> current ability</w:t>
            </w:r>
            <w:r w:rsidRPr="008C4052">
              <w:rPr>
                <w:rFonts w:cstheme="minorHAnsi"/>
                <w:sz w:val="16"/>
                <w:szCs w:val="16"/>
              </w:rPr>
              <w:t xml:space="preserve"> to prepare and take </w:t>
            </w:r>
            <w:r>
              <w:rPr>
                <w:rFonts w:ascii="ZWAdobeF" w:hAnsi="ZWAdobeF" w:cs="ZWAdobeF"/>
                <w:sz w:val="2"/>
                <w:szCs w:val="2"/>
              </w:rPr>
              <w:t>U</w:t>
            </w:r>
            <w:r w:rsidRPr="008C4052">
              <w:rPr>
                <w:rFonts w:cstheme="minorHAnsi"/>
                <w:sz w:val="16"/>
                <w:szCs w:val="16"/>
                <w:u w:val="single"/>
              </w:rPr>
              <w:t>all</w:t>
            </w:r>
            <w:r>
              <w:rPr>
                <w:rFonts w:ascii="ZWAdobeF" w:hAnsi="ZWAdobeF" w:cs="ZWAdobeF"/>
                <w:sz w:val="2"/>
                <w:szCs w:val="2"/>
              </w:rPr>
              <w:t>U</w:t>
            </w:r>
            <w:r w:rsidRPr="008C4052">
              <w:rPr>
                <w:rFonts w:cstheme="minorHAnsi"/>
                <w:sz w:val="16"/>
                <w:szCs w:val="16"/>
              </w:rPr>
              <w:t xml:space="preserve"> oral medications reliably and safely, including administration of the correct dosage at the appropriate times/intervals.</w:t>
            </w:r>
            <w:r w:rsidRPr="008C4052">
              <w:rPr>
                <w:rFonts w:cstheme="minorHAnsi"/>
                <w:b/>
                <w:sz w:val="16"/>
                <w:szCs w:val="16"/>
              </w:rPr>
              <w:t xml:space="preserve"> </w:t>
            </w:r>
            <w:proofErr w:type="spellStart"/>
            <w:r>
              <w:rPr>
                <w:rFonts w:ascii="ZWAdobeF" w:hAnsi="ZWAdobeF" w:cs="ZWAdobeF"/>
                <w:sz w:val="2"/>
                <w:szCs w:val="2"/>
              </w:rPr>
              <w:t>U</w:t>
            </w:r>
            <w:r w:rsidRPr="008C4052">
              <w:rPr>
                <w:rFonts w:cstheme="minorHAnsi"/>
                <w:b/>
                <w:sz w:val="16"/>
                <w:szCs w:val="16"/>
                <w:u w:val="single"/>
              </w:rPr>
              <w:t>Excludes</w:t>
            </w:r>
            <w:proofErr w:type="spellEnd"/>
            <w:r w:rsidRPr="008C4052">
              <w:rPr>
                <w:rFonts w:cstheme="minorHAnsi"/>
                <w:b/>
                <w:sz w:val="16"/>
                <w:szCs w:val="16"/>
                <w:u w:val="single"/>
              </w:rPr>
              <w:t xml:space="preserve"> </w:t>
            </w:r>
            <w:proofErr w:type="spellStart"/>
            <w:r>
              <w:rPr>
                <w:rFonts w:ascii="ZWAdobeF" w:hAnsi="ZWAdobeF" w:cs="ZWAdobeF"/>
                <w:sz w:val="2"/>
                <w:szCs w:val="2"/>
              </w:rPr>
              <w:t>U</w:t>
            </w:r>
            <w:r w:rsidRPr="008C4052">
              <w:rPr>
                <w:rFonts w:cstheme="minorHAnsi"/>
                <w:b/>
                <w:sz w:val="16"/>
                <w:szCs w:val="16"/>
              </w:rPr>
              <w:t>injectable</w:t>
            </w:r>
            <w:proofErr w:type="spellEnd"/>
            <w:r w:rsidRPr="008C4052">
              <w:rPr>
                <w:rFonts w:cstheme="minorHAnsi"/>
                <w:b/>
                <w:sz w:val="16"/>
                <w:szCs w:val="16"/>
              </w:rPr>
              <w:t xml:space="preserve"> and IV medications. (NOTE: This refers to ability, not compliance or willingness.)</w:t>
            </w:r>
          </w:p>
          <w:tbl>
            <w:tblPr>
              <w:tblW w:w="11328" w:type="dxa"/>
              <w:tblBorders>
                <w:top w:val="nil"/>
                <w:left w:val="nil"/>
                <w:bottom w:val="nil"/>
                <w:right w:val="nil"/>
              </w:tblBorders>
              <w:tblLayout w:type="fixed"/>
              <w:tblLook w:val="0000" w:firstRow="0" w:lastRow="0" w:firstColumn="0" w:lastColumn="0" w:noHBand="0" w:noVBand="0"/>
            </w:tblPr>
            <w:tblGrid>
              <w:gridCol w:w="11328"/>
            </w:tblGrid>
            <w:tr w:rsidR="00E84A78" w14:paraId="4724893F" w14:textId="77777777" w:rsidTr="00E84A78">
              <w:trPr>
                <w:trHeight w:val="85"/>
              </w:trPr>
              <w:tc>
                <w:tcPr>
                  <w:tcW w:w="11328" w:type="dxa"/>
                </w:tcPr>
                <w:p w14:paraId="2356771E" w14:textId="74EA585E" w:rsidR="00E84A78" w:rsidRDefault="00E84A78" w:rsidP="00126044">
                  <w:pPr>
                    <w:pStyle w:val="Default"/>
                    <w:framePr w:hSpace="180" w:wrap="around" w:vAnchor="page" w:hAnchor="margin" w:y="2131"/>
                    <w:rPr>
                      <w:sz w:val="16"/>
                      <w:szCs w:val="16"/>
                    </w:rPr>
                  </w:pPr>
                </w:p>
              </w:tc>
            </w:tr>
          </w:tbl>
          <w:p w14:paraId="2A634298" w14:textId="7F429998" w:rsidR="00E84A78" w:rsidRPr="008C4052" w:rsidRDefault="00E84A78" w:rsidP="00E84A78">
            <w:pPr>
              <w:jc w:val="center"/>
              <w:rPr>
                <w:rFonts w:cstheme="minorHAnsi"/>
                <w:sz w:val="16"/>
                <w:szCs w:val="16"/>
              </w:rPr>
            </w:pPr>
          </w:p>
        </w:tc>
        <w:tc>
          <w:tcPr>
            <w:tcW w:w="810" w:type="dxa"/>
          </w:tcPr>
          <w:p w14:paraId="3CFE7CB6" w14:textId="781C75F6" w:rsidR="00E84A78" w:rsidRPr="007146AE" w:rsidRDefault="00E84A78" w:rsidP="00E84A78">
            <w:pPr>
              <w:jc w:val="center"/>
              <w:rPr>
                <w:rFonts w:cstheme="minorHAnsi"/>
                <w:sz w:val="32"/>
                <w:szCs w:val="32"/>
              </w:rPr>
            </w:pPr>
          </w:p>
        </w:tc>
        <w:tc>
          <w:tcPr>
            <w:tcW w:w="810" w:type="dxa"/>
          </w:tcPr>
          <w:p w14:paraId="0A033480" w14:textId="47B7FAC7" w:rsidR="00E84A78" w:rsidRPr="007146AE" w:rsidRDefault="00E84A78" w:rsidP="00E84A78">
            <w:pPr>
              <w:jc w:val="center"/>
              <w:rPr>
                <w:rFonts w:cstheme="minorHAnsi"/>
                <w:sz w:val="32"/>
                <w:szCs w:val="32"/>
              </w:rPr>
            </w:pPr>
          </w:p>
        </w:tc>
        <w:tc>
          <w:tcPr>
            <w:tcW w:w="720" w:type="dxa"/>
          </w:tcPr>
          <w:p w14:paraId="3801D8EF" w14:textId="3E25B5B0" w:rsidR="00E84A78" w:rsidRPr="007146AE" w:rsidRDefault="00E84A78" w:rsidP="00E84A78">
            <w:pPr>
              <w:jc w:val="center"/>
              <w:rPr>
                <w:rFonts w:cstheme="minorHAnsi"/>
                <w:sz w:val="32"/>
                <w:szCs w:val="32"/>
              </w:rPr>
            </w:pPr>
          </w:p>
        </w:tc>
        <w:tc>
          <w:tcPr>
            <w:tcW w:w="900" w:type="dxa"/>
            <w:shd w:val="clear" w:color="auto" w:fill="FFFFFF" w:themeFill="background1"/>
          </w:tcPr>
          <w:p w14:paraId="49A35E28" w14:textId="1A29516E" w:rsidR="00037876" w:rsidRPr="007146AE" w:rsidRDefault="00037876" w:rsidP="00037876">
            <w:pPr>
              <w:rPr>
                <w:rFonts w:cstheme="minorHAnsi"/>
                <w:sz w:val="32"/>
                <w:szCs w:val="32"/>
              </w:rPr>
            </w:pPr>
          </w:p>
        </w:tc>
        <w:tc>
          <w:tcPr>
            <w:tcW w:w="5486" w:type="dxa"/>
            <w:shd w:val="clear" w:color="auto" w:fill="D9D9D9" w:themeFill="background1" w:themeFillShade="D9"/>
          </w:tcPr>
          <w:p w14:paraId="32E229D0" w14:textId="77777777" w:rsidR="00E84A78" w:rsidRPr="008C4052" w:rsidRDefault="00E84A78" w:rsidP="00E84A78">
            <w:pPr>
              <w:rPr>
                <w:rFonts w:cstheme="minorHAnsi"/>
                <w:sz w:val="16"/>
                <w:szCs w:val="16"/>
              </w:rPr>
            </w:pPr>
            <w:r w:rsidRPr="008C4052">
              <w:rPr>
                <w:rFonts w:cstheme="minorHAnsi"/>
                <w:sz w:val="16"/>
                <w:szCs w:val="16"/>
              </w:rPr>
              <w:t xml:space="preserve">0 = Able to independently take the correct oral medication and proper dosage at the correct times. </w:t>
            </w:r>
          </w:p>
          <w:p w14:paraId="296ADF04" w14:textId="77777777" w:rsidR="00E84A78" w:rsidRPr="008C4052" w:rsidRDefault="00E84A78" w:rsidP="00E84A78">
            <w:pPr>
              <w:rPr>
                <w:rFonts w:cstheme="minorHAnsi"/>
                <w:sz w:val="16"/>
                <w:szCs w:val="16"/>
              </w:rPr>
            </w:pPr>
            <w:r w:rsidRPr="008C4052">
              <w:rPr>
                <w:rFonts w:cstheme="minorHAnsi"/>
                <w:sz w:val="16"/>
                <w:szCs w:val="16"/>
              </w:rPr>
              <w:t xml:space="preserve">1 = Able to take medication(s) at the correct times if: </w:t>
            </w:r>
          </w:p>
          <w:p w14:paraId="03FA56C0" w14:textId="77777777" w:rsidR="00E84A78" w:rsidRPr="008C4052" w:rsidRDefault="00E84A78" w:rsidP="00E84A78">
            <w:pPr>
              <w:rPr>
                <w:rFonts w:cstheme="minorHAnsi"/>
                <w:sz w:val="16"/>
                <w:szCs w:val="16"/>
              </w:rPr>
            </w:pPr>
            <w:r w:rsidRPr="008C4052">
              <w:rPr>
                <w:rFonts w:cstheme="minorHAnsi"/>
                <w:sz w:val="16"/>
                <w:szCs w:val="16"/>
              </w:rPr>
              <w:t xml:space="preserve">(a) individual dosages are prepared in advance by another person; </w:t>
            </w:r>
            <w:r>
              <w:rPr>
                <w:rFonts w:ascii="ZWAdobeF" w:hAnsi="ZWAdobeF" w:cs="ZWAdobeF"/>
                <w:sz w:val="2"/>
                <w:szCs w:val="2"/>
              </w:rPr>
              <w:t>U</w:t>
            </w:r>
            <w:r w:rsidRPr="008C4052">
              <w:rPr>
                <w:rFonts w:cstheme="minorHAnsi"/>
                <w:sz w:val="16"/>
                <w:szCs w:val="16"/>
                <w:u w:val="single"/>
              </w:rPr>
              <w:t>OR</w:t>
            </w:r>
            <w:r>
              <w:rPr>
                <w:rFonts w:ascii="ZWAdobeF" w:hAnsi="ZWAdobeF" w:cs="ZWAdobeF"/>
                <w:sz w:val="2"/>
                <w:szCs w:val="2"/>
              </w:rPr>
              <w:t>U</w:t>
            </w:r>
            <w:r w:rsidRPr="008C4052">
              <w:rPr>
                <w:rFonts w:cstheme="minorHAnsi"/>
                <w:sz w:val="16"/>
                <w:szCs w:val="16"/>
              </w:rPr>
              <w:t xml:space="preserve"> </w:t>
            </w:r>
          </w:p>
          <w:p w14:paraId="35DEC35D" w14:textId="77777777" w:rsidR="00E84A78" w:rsidRPr="008C4052" w:rsidRDefault="00E84A78" w:rsidP="00E84A78">
            <w:pPr>
              <w:rPr>
                <w:rFonts w:cstheme="minorHAnsi"/>
                <w:sz w:val="16"/>
                <w:szCs w:val="16"/>
              </w:rPr>
            </w:pPr>
            <w:r w:rsidRPr="008C4052">
              <w:rPr>
                <w:rFonts w:cstheme="minorHAnsi"/>
                <w:sz w:val="16"/>
                <w:szCs w:val="16"/>
              </w:rPr>
              <w:t xml:space="preserve">(b) another person develops a drug diary or chart. </w:t>
            </w:r>
          </w:p>
          <w:p w14:paraId="3DF9A8CB" w14:textId="77777777" w:rsidR="00E84A78" w:rsidRPr="008C4052" w:rsidRDefault="00E84A78" w:rsidP="00E84A78">
            <w:pPr>
              <w:rPr>
                <w:rFonts w:cstheme="minorHAnsi"/>
                <w:sz w:val="16"/>
                <w:szCs w:val="16"/>
              </w:rPr>
            </w:pPr>
            <w:r w:rsidRPr="008C4052">
              <w:rPr>
                <w:rFonts w:cstheme="minorHAnsi"/>
                <w:sz w:val="16"/>
                <w:szCs w:val="16"/>
              </w:rPr>
              <w:t xml:space="preserve">2 = Able to take medication(s) at the correct times if given reminders by another person at the appropriate times </w:t>
            </w:r>
          </w:p>
          <w:p w14:paraId="2DCD3DB4" w14:textId="77777777" w:rsidR="00E84A78" w:rsidRPr="008C4052" w:rsidRDefault="00E84A78" w:rsidP="00E84A78">
            <w:pPr>
              <w:rPr>
                <w:rFonts w:cstheme="minorHAnsi"/>
                <w:sz w:val="16"/>
                <w:szCs w:val="16"/>
              </w:rPr>
            </w:pPr>
            <w:r w:rsidRPr="008C4052">
              <w:rPr>
                <w:rFonts w:cstheme="minorHAnsi"/>
                <w:sz w:val="16"/>
                <w:szCs w:val="16"/>
              </w:rPr>
              <w:t xml:space="preserve">3 = </w:t>
            </w:r>
            <w:proofErr w:type="spellStart"/>
            <w:r>
              <w:rPr>
                <w:rFonts w:ascii="ZWAdobeF" w:hAnsi="ZWAdobeF" w:cs="ZWAdobeF"/>
                <w:sz w:val="2"/>
                <w:szCs w:val="2"/>
              </w:rPr>
              <w:t>U</w:t>
            </w:r>
            <w:r w:rsidRPr="008C4052">
              <w:rPr>
                <w:rFonts w:cstheme="minorHAnsi"/>
                <w:sz w:val="16"/>
                <w:szCs w:val="16"/>
                <w:u w:val="single"/>
              </w:rPr>
              <w:t>Unable</w:t>
            </w:r>
            <w:proofErr w:type="spellEnd"/>
            <w:r w:rsidRPr="008C4052">
              <w:rPr>
                <w:rFonts w:cstheme="minorHAnsi"/>
                <w:sz w:val="16"/>
                <w:szCs w:val="16"/>
                <w:u w:val="single"/>
              </w:rPr>
              <w:t xml:space="preserve"> </w:t>
            </w:r>
            <w:r>
              <w:rPr>
                <w:rFonts w:ascii="ZWAdobeF" w:hAnsi="ZWAdobeF" w:cs="ZWAdobeF"/>
                <w:sz w:val="2"/>
                <w:szCs w:val="2"/>
              </w:rPr>
              <w:t>U</w:t>
            </w:r>
            <w:r w:rsidRPr="008C4052">
              <w:rPr>
                <w:rFonts w:cstheme="minorHAnsi"/>
                <w:sz w:val="16"/>
                <w:szCs w:val="16"/>
              </w:rPr>
              <w:t xml:space="preserve">to take medication unless administered by another person. </w:t>
            </w:r>
          </w:p>
          <w:p w14:paraId="27DAFBC1" w14:textId="35C4E095" w:rsidR="00E84A78" w:rsidRPr="008C4052" w:rsidRDefault="00E84A78" w:rsidP="00E84A78">
            <w:pPr>
              <w:rPr>
                <w:rFonts w:cstheme="minorHAnsi"/>
                <w:sz w:val="16"/>
                <w:szCs w:val="16"/>
              </w:rPr>
            </w:pPr>
            <w:r w:rsidRPr="008C4052">
              <w:rPr>
                <w:rFonts w:cstheme="minorHAnsi"/>
                <w:sz w:val="16"/>
                <w:szCs w:val="16"/>
              </w:rPr>
              <w:t>NA = No oral medications prescribed.</w:t>
            </w:r>
          </w:p>
        </w:tc>
      </w:tr>
      <w:tr w:rsidR="00037876" w14:paraId="10C566AE" w14:textId="77777777" w:rsidTr="00E94206">
        <w:trPr>
          <w:trHeight w:val="440"/>
        </w:trPr>
        <w:tc>
          <w:tcPr>
            <w:tcW w:w="4585" w:type="dxa"/>
            <w:gridSpan w:val="4"/>
            <w:shd w:val="clear" w:color="auto" w:fill="D9D9D9" w:themeFill="background1" w:themeFillShade="D9"/>
          </w:tcPr>
          <w:p w14:paraId="41F8BD95" w14:textId="42148305" w:rsidR="00037876" w:rsidRPr="00D8319E" w:rsidRDefault="00D8319E" w:rsidP="00E84A78">
            <w:pPr>
              <w:rPr>
                <w:b/>
                <w:sz w:val="16"/>
                <w:szCs w:val="16"/>
              </w:rPr>
            </w:pPr>
            <w:r w:rsidRPr="00D8319E">
              <w:rPr>
                <w:b/>
                <w:sz w:val="16"/>
                <w:szCs w:val="16"/>
              </w:rPr>
              <w:t>Dysphagia</w:t>
            </w:r>
            <w:r>
              <w:rPr>
                <w:b/>
                <w:sz w:val="16"/>
                <w:szCs w:val="16"/>
              </w:rPr>
              <w:t xml:space="preserve">- </w:t>
            </w:r>
            <w:r w:rsidRPr="00D8319E">
              <w:rPr>
                <w:sz w:val="16"/>
                <w:szCs w:val="16"/>
              </w:rPr>
              <w:t>Speech therapy treatment to improve patient safety</w:t>
            </w:r>
            <w:r w:rsidR="00584323">
              <w:rPr>
                <w:sz w:val="16"/>
                <w:szCs w:val="16"/>
              </w:rPr>
              <w:t xml:space="preserve"> with swallowing</w:t>
            </w:r>
            <w:r w:rsidRPr="00D8319E">
              <w:rPr>
                <w:sz w:val="16"/>
                <w:szCs w:val="16"/>
              </w:rPr>
              <w:t xml:space="preserve"> in their home.</w:t>
            </w:r>
          </w:p>
        </w:tc>
        <w:tc>
          <w:tcPr>
            <w:tcW w:w="900" w:type="dxa"/>
            <w:shd w:val="clear" w:color="auto" w:fill="FFFFFF" w:themeFill="background1"/>
          </w:tcPr>
          <w:p w14:paraId="7E8DC309" w14:textId="76E65E1E" w:rsidR="00037876" w:rsidRDefault="00037876" w:rsidP="00E84A78">
            <w:pPr>
              <w:jc w:val="center"/>
              <w:rPr>
                <w:rFonts w:cstheme="minorHAnsi"/>
                <w:sz w:val="32"/>
                <w:szCs w:val="32"/>
              </w:rPr>
            </w:pPr>
          </w:p>
        </w:tc>
        <w:tc>
          <w:tcPr>
            <w:tcW w:w="5486" w:type="dxa"/>
            <w:shd w:val="clear" w:color="auto" w:fill="D9D9D9" w:themeFill="background1" w:themeFillShade="D9"/>
          </w:tcPr>
          <w:p w14:paraId="7B6592A5" w14:textId="5C67AD4B" w:rsidR="00037876" w:rsidRDefault="00D8319E" w:rsidP="00E84A78">
            <w:pPr>
              <w:rPr>
                <w:rFonts w:cstheme="minorHAnsi"/>
                <w:sz w:val="16"/>
                <w:szCs w:val="16"/>
              </w:rPr>
            </w:pPr>
            <w:r>
              <w:rPr>
                <w:rFonts w:cstheme="minorHAnsi"/>
                <w:sz w:val="16"/>
                <w:szCs w:val="16"/>
              </w:rPr>
              <w:t xml:space="preserve">Yes = </w:t>
            </w:r>
            <w:r w:rsidR="00622680">
              <w:rPr>
                <w:rFonts w:cstheme="minorHAnsi"/>
                <w:sz w:val="16"/>
                <w:szCs w:val="16"/>
              </w:rPr>
              <w:t>3</w:t>
            </w:r>
          </w:p>
          <w:p w14:paraId="1F801C2B" w14:textId="5D0B972C" w:rsidR="00D8319E" w:rsidRDefault="00D8319E" w:rsidP="00E84A78">
            <w:pPr>
              <w:rPr>
                <w:rFonts w:cstheme="minorHAnsi"/>
                <w:sz w:val="16"/>
                <w:szCs w:val="16"/>
              </w:rPr>
            </w:pPr>
            <w:r>
              <w:rPr>
                <w:rFonts w:cstheme="minorHAnsi"/>
                <w:sz w:val="16"/>
                <w:szCs w:val="16"/>
              </w:rPr>
              <w:t>No =0</w:t>
            </w:r>
          </w:p>
        </w:tc>
      </w:tr>
      <w:tr w:rsidR="00037876" w14:paraId="518BB4E9" w14:textId="77777777" w:rsidTr="00E94206">
        <w:trPr>
          <w:trHeight w:val="440"/>
        </w:trPr>
        <w:tc>
          <w:tcPr>
            <w:tcW w:w="4585" w:type="dxa"/>
            <w:gridSpan w:val="4"/>
            <w:shd w:val="clear" w:color="auto" w:fill="D9D9D9" w:themeFill="background1" w:themeFillShade="D9"/>
          </w:tcPr>
          <w:p w14:paraId="1455F8D9" w14:textId="7A40497D" w:rsidR="00037876" w:rsidRPr="00D8319E" w:rsidRDefault="00D8319E" w:rsidP="00E84A78">
            <w:pPr>
              <w:rPr>
                <w:b/>
                <w:sz w:val="16"/>
                <w:szCs w:val="16"/>
              </w:rPr>
            </w:pPr>
            <w:r w:rsidRPr="00D8319E">
              <w:rPr>
                <w:b/>
                <w:sz w:val="16"/>
                <w:szCs w:val="16"/>
              </w:rPr>
              <w:t>Language / Communication Disorders</w:t>
            </w:r>
            <w:r>
              <w:rPr>
                <w:b/>
                <w:sz w:val="16"/>
                <w:szCs w:val="16"/>
              </w:rPr>
              <w:t xml:space="preserve">- </w:t>
            </w:r>
            <w:r w:rsidR="00584323" w:rsidRPr="00584323">
              <w:rPr>
                <w:sz w:val="16"/>
                <w:szCs w:val="16"/>
              </w:rPr>
              <w:t>Speech Therapy to increase effective communication related to patient safety</w:t>
            </w:r>
          </w:p>
        </w:tc>
        <w:tc>
          <w:tcPr>
            <w:tcW w:w="900" w:type="dxa"/>
            <w:shd w:val="clear" w:color="auto" w:fill="FFFFFF" w:themeFill="background1"/>
          </w:tcPr>
          <w:p w14:paraId="41384764" w14:textId="6DF81112" w:rsidR="00037876" w:rsidRDefault="00037876" w:rsidP="00E84A78">
            <w:pPr>
              <w:jc w:val="center"/>
              <w:rPr>
                <w:rFonts w:cstheme="minorHAnsi"/>
                <w:sz w:val="32"/>
                <w:szCs w:val="32"/>
              </w:rPr>
            </w:pPr>
          </w:p>
        </w:tc>
        <w:tc>
          <w:tcPr>
            <w:tcW w:w="5486" w:type="dxa"/>
            <w:shd w:val="clear" w:color="auto" w:fill="D9D9D9" w:themeFill="background1" w:themeFillShade="D9"/>
          </w:tcPr>
          <w:p w14:paraId="1B167A4A" w14:textId="6D8E4221" w:rsidR="00037876" w:rsidRDefault="00D8319E" w:rsidP="00E84A78">
            <w:pPr>
              <w:rPr>
                <w:rFonts w:cstheme="minorHAnsi"/>
                <w:sz w:val="16"/>
                <w:szCs w:val="16"/>
              </w:rPr>
            </w:pPr>
            <w:r>
              <w:rPr>
                <w:rFonts w:cstheme="minorHAnsi"/>
                <w:sz w:val="16"/>
                <w:szCs w:val="16"/>
              </w:rPr>
              <w:t xml:space="preserve">Yes = </w:t>
            </w:r>
            <w:r w:rsidR="00622680">
              <w:rPr>
                <w:rFonts w:cstheme="minorHAnsi"/>
                <w:sz w:val="16"/>
                <w:szCs w:val="16"/>
              </w:rPr>
              <w:t>3</w:t>
            </w:r>
          </w:p>
          <w:p w14:paraId="2717A7C3" w14:textId="20B35DC2" w:rsidR="00D8319E" w:rsidRDefault="00D8319E" w:rsidP="00E84A78">
            <w:pPr>
              <w:rPr>
                <w:rFonts w:cstheme="minorHAnsi"/>
                <w:sz w:val="16"/>
                <w:szCs w:val="16"/>
              </w:rPr>
            </w:pPr>
            <w:r>
              <w:rPr>
                <w:rFonts w:cstheme="minorHAnsi"/>
                <w:sz w:val="16"/>
                <w:szCs w:val="16"/>
              </w:rPr>
              <w:t>No =0</w:t>
            </w:r>
          </w:p>
        </w:tc>
      </w:tr>
      <w:tr w:rsidR="00E84A78" w14:paraId="1B61C04C" w14:textId="77777777" w:rsidTr="00E94206">
        <w:trPr>
          <w:trHeight w:val="440"/>
        </w:trPr>
        <w:tc>
          <w:tcPr>
            <w:tcW w:w="4585" w:type="dxa"/>
            <w:gridSpan w:val="4"/>
            <w:shd w:val="clear" w:color="auto" w:fill="D9D9D9" w:themeFill="background1" w:themeFillShade="D9"/>
          </w:tcPr>
          <w:p w14:paraId="5B5321C7" w14:textId="585E37BB" w:rsidR="00E84A78" w:rsidRPr="008C4052" w:rsidRDefault="00E84A78" w:rsidP="00E84A78">
            <w:pPr>
              <w:rPr>
                <w:rFonts w:cstheme="minorHAnsi"/>
                <w:sz w:val="16"/>
                <w:szCs w:val="16"/>
              </w:rPr>
            </w:pPr>
            <w:r w:rsidRPr="00163C7E">
              <w:rPr>
                <w:sz w:val="16"/>
                <w:szCs w:val="16"/>
              </w:rPr>
              <w:t xml:space="preserve">Did patient receive </w:t>
            </w:r>
            <w:r w:rsidR="00126044">
              <w:rPr>
                <w:sz w:val="16"/>
                <w:szCs w:val="16"/>
              </w:rPr>
              <w:t xml:space="preserve">acute or </w:t>
            </w:r>
            <w:r w:rsidRPr="00163C7E">
              <w:rPr>
                <w:sz w:val="16"/>
                <w:szCs w:val="16"/>
              </w:rPr>
              <w:t xml:space="preserve">post-acute (skilled nursing facility, inpatient rehabilitation facility, long term care hospital, or inpatient psychiatric facility) </w:t>
            </w:r>
            <w:r w:rsidRPr="00B76485">
              <w:rPr>
                <w:b/>
                <w:sz w:val="16"/>
                <w:szCs w:val="16"/>
              </w:rPr>
              <w:t>care in the 14 days prior to the HH admission</w:t>
            </w:r>
          </w:p>
        </w:tc>
        <w:tc>
          <w:tcPr>
            <w:tcW w:w="900" w:type="dxa"/>
            <w:shd w:val="clear" w:color="auto" w:fill="FFFFFF" w:themeFill="background1"/>
          </w:tcPr>
          <w:p w14:paraId="1F43B084" w14:textId="40C202F4" w:rsidR="00E84A78" w:rsidRPr="007146AE" w:rsidRDefault="00E84A78" w:rsidP="00E84A78">
            <w:pPr>
              <w:jc w:val="center"/>
              <w:rPr>
                <w:rFonts w:cstheme="minorHAnsi"/>
                <w:sz w:val="32"/>
                <w:szCs w:val="32"/>
              </w:rPr>
            </w:pPr>
          </w:p>
        </w:tc>
        <w:tc>
          <w:tcPr>
            <w:tcW w:w="5486" w:type="dxa"/>
            <w:shd w:val="clear" w:color="auto" w:fill="D9D9D9" w:themeFill="background1" w:themeFillShade="D9"/>
          </w:tcPr>
          <w:p w14:paraId="02D77240" w14:textId="61CBDE2C" w:rsidR="00E84A78" w:rsidRDefault="00E84A78" w:rsidP="00E84A78">
            <w:pPr>
              <w:rPr>
                <w:rFonts w:cstheme="minorHAnsi"/>
                <w:sz w:val="16"/>
                <w:szCs w:val="16"/>
              </w:rPr>
            </w:pPr>
            <w:r>
              <w:rPr>
                <w:rFonts w:cstheme="minorHAnsi"/>
                <w:sz w:val="16"/>
                <w:szCs w:val="16"/>
              </w:rPr>
              <w:t xml:space="preserve">Yes = </w:t>
            </w:r>
            <w:r w:rsidR="00622680">
              <w:rPr>
                <w:rFonts w:cstheme="minorHAnsi"/>
                <w:sz w:val="16"/>
                <w:szCs w:val="16"/>
              </w:rPr>
              <w:t>1</w:t>
            </w:r>
          </w:p>
          <w:p w14:paraId="1E46C0DE" w14:textId="77777777" w:rsidR="00E84A78" w:rsidRPr="008C4052" w:rsidRDefault="00E84A78" w:rsidP="00E84A78">
            <w:pPr>
              <w:rPr>
                <w:rFonts w:cstheme="minorHAnsi"/>
                <w:sz w:val="16"/>
                <w:szCs w:val="16"/>
              </w:rPr>
            </w:pPr>
            <w:r>
              <w:rPr>
                <w:rFonts w:cstheme="minorHAnsi"/>
                <w:sz w:val="16"/>
                <w:szCs w:val="16"/>
              </w:rPr>
              <w:t>No = 0</w:t>
            </w:r>
          </w:p>
        </w:tc>
      </w:tr>
      <w:tr w:rsidR="00E84A78" w14:paraId="00553812" w14:textId="77777777" w:rsidTr="00E94206">
        <w:trPr>
          <w:trHeight w:val="440"/>
        </w:trPr>
        <w:tc>
          <w:tcPr>
            <w:tcW w:w="4585" w:type="dxa"/>
            <w:gridSpan w:val="4"/>
            <w:shd w:val="clear" w:color="auto" w:fill="D9D9D9" w:themeFill="background1" w:themeFillShade="D9"/>
          </w:tcPr>
          <w:p w14:paraId="54004172" w14:textId="77777777" w:rsidR="00815906" w:rsidRDefault="00E84A78" w:rsidP="00E84A78">
            <w:pPr>
              <w:rPr>
                <w:sz w:val="16"/>
                <w:szCs w:val="16"/>
              </w:rPr>
            </w:pPr>
            <w:r w:rsidRPr="00163C7E">
              <w:rPr>
                <w:b/>
                <w:sz w:val="16"/>
                <w:szCs w:val="16"/>
              </w:rPr>
              <w:t>Risk for Hospitalization:</w:t>
            </w:r>
            <w:r w:rsidRPr="00163C7E">
              <w:rPr>
                <w:sz w:val="16"/>
                <w:szCs w:val="16"/>
              </w:rPr>
              <w:t xml:space="preserve"> Which of the following signs or symptoms characterize this patient as at risk for hospitalization? </w:t>
            </w:r>
          </w:p>
          <w:p w14:paraId="101ADE35" w14:textId="5ABE5CF0" w:rsidR="00E84A78" w:rsidRDefault="00E84A78" w:rsidP="00E84A78">
            <w:pPr>
              <w:rPr>
                <w:b/>
                <w:sz w:val="16"/>
                <w:szCs w:val="16"/>
              </w:rPr>
            </w:pPr>
            <w:r w:rsidRPr="00163C7E">
              <w:rPr>
                <w:b/>
                <w:sz w:val="16"/>
                <w:szCs w:val="16"/>
              </w:rPr>
              <w:t>(Mark all that apply.)</w:t>
            </w:r>
          </w:p>
          <w:p w14:paraId="71CB4C60" w14:textId="77777777" w:rsidR="00E84A78" w:rsidRPr="00563AC6" w:rsidRDefault="00E84A78" w:rsidP="00E84A78">
            <w:pPr>
              <w:rPr>
                <w:rFonts w:cstheme="minorHAnsi"/>
                <w:i/>
                <w:sz w:val="16"/>
                <w:szCs w:val="16"/>
              </w:rPr>
            </w:pPr>
            <w:r>
              <w:rPr>
                <w:rFonts w:cstheme="minorHAnsi"/>
                <w:i/>
                <w:sz w:val="16"/>
                <w:szCs w:val="16"/>
              </w:rPr>
              <w:t>INSTRUCTION: 1 POINT FOR EACH RISK IDENTIFIED</w:t>
            </w:r>
          </w:p>
        </w:tc>
        <w:tc>
          <w:tcPr>
            <w:tcW w:w="900" w:type="dxa"/>
            <w:shd w:val="clear" w:color="auto" w:fill="FFFFFF" w:themeFill="background1"/>
          </w:tcPr>
          <w:p w14:paraId="1F3DF6C3" w14:textId="65B736E6" w:rsidR="00E84A78" w:rsidRPr="007146AE" w:rsidRDefault="00E84A78" w:rsidP="00E84A78">
            <w:pPr>
              <w:jc w:val="center"/>
              <w:rPr>
                <w:rFonts w:cstheme="minorHAnsi"/>
                <w:sz w:val="32"/>
                <w:szCs w:val="32"/>
              </w:rPr>
            </w:pPr>
          </w:p>
        </w:tc>
        <w:tc>
          <w:tcPr>
            <w:tcW w:w="5486" w:type="dxa"/>
            <w:shd w:val="clear" w:color="auto" w:fill="D9D9D9" w:themeFill="background1" w:themeFillShade="D9"/>
          </w:tcPr>
          <w:p w14:paraId="0637ADB8" w14:textId="008D418E" w:rsidR="00E84A78" w:rsidRPr="00163C7E" w:rsidRDefault="00E84A78" w:rsidP="00E84A78">
            <w:pPr>
              <w:rPr>
                <w:sz w:val="16"/>
                <w:szCs w:val="16"/>
              </w:rPr>
            </w:pPr>
            <w:proofErr w:type="gramStart"/>
            <w:r>
              <w:rPr>
                <w:sz w:val="16"/>
                <w:szCs w:val="16"/>
              </w:rPr>
              <w:t xml:space="preserve">(  </w:t>
            </w:r>
            <w:proofErr w:type="gramEnd"/>
            <w:r>
              <w:rPr>
                <w:sz w:val="16"/>
                <w:szCs w:val="16"/>
              </w:rPr>
              <w:t xml:space="preserve"> )</w:t>
            </w:r>
            <w:r w:rsidRPr="00163C7E">
              <w:rPr>
                <w:sz w:val="16"/>
                <w:szCs w:val="16"/>
              </w:rPr>
              <w:t xml:space="preserve"> - Multiple hospitalizations (2 or more) in the past 6 months</w:t>
            </w:r>
          </w:p>
          <w:p w14:paraId="720E8792" w14:textId="308F34AE" w:rsidR="00E84A78" w:rsidRDefault="00E84A78" w:rsidP="00E84A78">
            <w:pPr>
              <w:rPr>
                <w:sz w:val="16"/>
                <w:szCs w:val="16"/>
              </w:rPr>
            </w:pPr>
            <w:proofErr w:type="gramStart"/>
            <w:r>
              <w:rPr>
                <w:sz w:val="16"/>
                <w:szCs w:val="16"/>
              </w:rPr>
              <w:t xml:space="preserve">(  </w:t>
            </w:r>
            <w:proofErr w:type="gramEnd"/>
            <w:r>
              <w:rPr>
                <w:sz w:val="16"/>
                <w:szCs w:val="16"/>
              </w:rPr>
              <w:t xml:space="preserve"> )</w:t>
            </w:r>
            <w:r w:rsidRPr="00163C7E">
              <w:rPr>
                <w:sz w:val="16"/>
                <w:szCs w:val="16"/>
              </w:rPr>
              <w:t xml:space="preserve"> - </w:t>
            </w:r>
            <w:r>
              <w:rPr>
                <w:sz w:val="16"/>
                <w:szCs w:val="16"/>
              </w:rPr>
              <w:t>Diagnosis of Congestive Heart Failure, Chronic Obstructive Pulmonary Disease, or Diabetes Mellitus</w:t>
            </w:r>
          </w:p>
          <w:p w14:paraId="4FBD1AF5" w14:textId="586B89B8" w:rsidR="00F73359" w:rsidRDefault="00F73359" w:rsidP="00E84A78">
            <w:pPr>
              <w:rPr>
                <w:sz w:val="16"/>
                <w:szCs w:val="16"/>
              </w:rPr>
            </w:pPr>
            <w:proofErr w:type="gramStart"/>
            <w:r>
              <w:rPr>
                <w:rFonts w:cstheme="minorHAnsi"/>
                <w:sz w:val="16"/>
                <w:szCs w:val="16"/>
              </w:rPr>
              <w:t xml:space="preserve">(  </w:t>
            </w:r>
            <w:proofErr w:type="gramEnd"/>
            <w:r>
              <w:rPr>
                <w:rFonts w:cstheme="minorHAnsi"/>
                <w:sz w:val="16"/>
                <w:szCs w:val="16"/>
              </w:rPr>
              <w:t xml:space="preserve"> ) -</w:t>
            </w:r>
            <w:r w:rsidR="004D09AF">
              <w:rPr>
                <w:rFonts w:cstheme="minorHAnsi"/>
                <w:sz w:val="16"/>
                <w:szCs w:val="16"/>
              </w:rPr>
              <w:t xml:space="preserve"> </w:t>
            </w:r>
            <w:r w:rsidRPr="00F73359">
              <w:rPr>
                <w:sz w:val="16"/>
                <w:szCs w:val="16"/>
              </w:rPr>
              <w:t>Unintentional weight loss of a total of 10 pounds or more in the past 12 months</w:t>
            </w:r>
          </w:p>
          <w:p w14:paraId="2110107C" w14:textId="65824DE7" w:rsidR="00F73359" w:rsidRPr="00163C7E" w:rsidRDefault="00F73359" w:rsidP="00E84A78">
            <w:pPr>
              <w:rPr>
                <w:rFonts w:cstheme="minorHAnsi"/>
                <w:sz w:val="16"/>
                <w:szCs w:val="16"/>
              </w:rPr>
            </w:pPr>
            <w:proofErr w:type="gramStart"/>
            <w:r>
              <w:rPr>
                <w:rFonts w:cstheme="minorHAnsi"/>
                <w:sz w:val="16"/>
                <w:szCs w:val="16"/>
              </w:rPr>
              <w:t xml:space="preserve">( </w:t>
            </w:r>
            <w:r w:rsidR="00037876">
              <w:rPr>
                <w:rFonts w:cstheme="minorHAnsi"/>
                <w:sz w:val="16"/>
                <w:szCs w:val="16"/>
              </w:rPr>
              <w:t xml:space="preserve"> </w:t>
            </w:r>
            <w:proofErr w:type="gramEnd"/>
            <w:r>
              <w:rPr>
                <w:rFonts w:cstheme="minorHAnsi"/>
                <w:sz w:val="16"/>
                <w:szCs w:val="16"/>
              </w:rPr>
              <w:t xml:space="preserve"> ) </w:t>
            </w:r>
            <w:r w:rsidR="004D09AF">
              <w:rPr>
                <w:rFonts w:cstheme="minorHAnsi"/>
                <w:sz w:val="16"/>
                <w:szCs w:val="16"/>
              </w:rPr>
              <w:t xml:space="preserve">- </w:t>
            </w:r>
            <w:r w:rsidRPr="00F73359">
              <w:rPr>
                <w:sz w:val="16"/>
                <w:szCs w:val="16"/>
              </w:rPr>
              <w:t>Decline in mental, emotional, or behavioral status in the past 3 months</w:t>
            </w:r>
          </w:p>
        </w:tc>
      </w:tr>
      <w:tr w:rsidR="00E84A78" w14:paraId="45E851BE" w14:textId="77777777" w:rsidTr="008E6A3A">
        <w:trPr>
          <w:trHeight w:val="343"/>
        </w:trPr>
        <w:tc>
          <w:tcPr>
            <w:tcW w:w="2245" w:type="dxa"/>
            <w:shd w:val="clear" w:color="auto" w:fill="000000" w:themeFill="text1"/>
          </w:tcPr>
          <w:p w14:paraId="6054C7E7" w14:textId="77777777" w:rsidR="00E84A78" w:rsidRPr="008C4052" w:rsidRDefault="00E84A78" w:rsidP="00E84A78">
            <w:pPr>
              <w:rPr>
                <w:rFonts w:cstheme="minorHAnsi"/>
                <w:sz w:val="18"/>
                <w:szCs w:val="18"/>
              </w:rPr>
            </w:pPr>
          </w:p>
        </w:tc>
        <w:tc>
          <w:tcPr>
            <w:tcW w:w="810" w:type="dxa"/>
            <w:shd w:val="clear" w:color="auto" w:fill="000000" w:themeFill="text1"/>
          </w:tcPr>
          <w:p w14:paraId="2F85E00F" w14:textId="77777777" w:rsidR="00E84A78" w:rsidRPr="008C4052" w:rsidRDefault="00E84A78" w:rsidP="00E84A78">
            <w:pPr>
              <w:rPr>
                <w:rFonts w:cstheme="minorHAnsi"/>
                <w:highlight w:val="black"/>
              </w:rPr>
            </w:pPr>
          </w:p>
        </w:tc>
        <w:tc>
          <w:tcPr>
            <w:tcW w:w="810" w:type="dxa"/>
            <w:shd w:val="clear" w:color="auto" w:fill="000000" w:themeFill="text1"/>
          </w:tcPr>
          <w:p w14:paraId="3DF159F8" w14:textId="77777777" w:rsidR="00E84A78" w:rsidRPr="008C4052" w:rsidRDefault="00E84A78" w:rsidP="00E84A78">
            <w:pPr>
              <w:jc w:val="center"/>
              <w:rPr>
                <w:rFonts w:cstheme="minorHAnsi"/>
                <w:highlight w:val="black"/>
              </w:rPr>
            </w:pPr>
          </w:p>
        </w:tc>
        <w:tc>
          <w:tcPr>
            <w:tcW w:w="720" w:type="dxa"/>
            <w:shd w:val="clear" w:color="auto" w:fill="000000" w:themeFill="text1"/>
          </w:tcPr>
          <w:p w14:paraId="6F15539C" w14:textId="77777777" w:rsidR="00E84A78" w:rsidRPr="008C4052" w:rsidRDefault="00E84A78" w:rsidP="00E84A78">
            <w:pPr>
              <w:rPr>
                <w:rFonts w:cstheme="minorHAnsi"/>
                <w:highlight w:val="black"/>
              </w:rPr>
            </w:pPr>
          </w:p>
        </w:tc>
        <w:tc>
          <w:tcPr>
            <w:tcW w:w="900" w:type="dxa"/>
          </w:tcPr>
          <w:p w14:paraId="203583AE" w14:textId="7784CFA4" w:rsidR="00E84A78" w:rsidRPr="007146AE" w:rsidRDefault="00E84A78" w:rsidP="00E84A78">
            <w:pPr>
              <w:jc w:val="center"/>
              <w:rPr>
                <w:rFonts w:cstheme="minorHAnsi"/>
                <w:sz w:val="32"/>
                <w:szCs w:val="32"/>
              </w:rPr>
            </w:pPr>
          </w:p>
        </w:tc>
        <w:tc>
          <w:tcPr>
            <w:tcW w:w="5486" w:type="dxa"/>
            <w:shd w:val="clear" w:color="auto" w:fill="auto"/>
          </w:tcPr>
          <w:p w14:paraId="4009755D" w14:textId="77777777" w:rsidR="00E84A78" w:rsidRPr="008C4052" w:rsidRDefault="00E84A78" w:rsidP="00E84A78">
            <w:pPr>
              <w:rPr>
                <w:rFonts w:cstheme="minorHAnsi"/>
                <w:sz w:val="16"/>
                <w:szCs w:val="16"/>
              </w:rPr>
            </w:pPr>
            <w:r w:rsidRPr="008C4052">
              <w:rPr>
                <w:rFonts w:cstheme="minorHAnsi"/>
                <w:sz w:val="16"/>
                <w:szCs w:val="16"/>
              </w:rPr>
              <w:sym w:font="Wingdings" w:char="F0DF"/>
            </w:r>
            <w:r w:rsidRPr="008C4052">
              <w:rPr>
                <w:rFonts w:cstheme="minorHAnsi"/>
                <w:sz w:val="16"/>
                <w:szCs w:val="16"/>
              </w:rPr>
              <w:t xml:space="preserve">Sum of </w:t>
            </w:r>
            <w:r>
              <w:rPr>
                <w:rFonts w:cstheme="minorHAnsi"/>
                <w:sz w:val="16"/>
                <w:szCs w:val="16"/>
              </w:rPr>
              <w:t>column (ODCP Score)</w:t>
            </w:r>
          </w:p>
        </w:tc>
      </w:tr>
    </w:tbl>
    <w:p w14:paraId="7C94C182" w14:textId="33A7C30A" w:rsidR="005817E6" w:rsidRDefault="005817E6" w:rsidP="00E70A4C">
      <w:pPr>
        <w:spacing w:after="120"/>
      </w:pPr>
    </w:p>
    <w:tbl>
      <w:tblPr>
        <w:tblStyle w:val="TableGrid"/>
        <w:tblpPr w:leftFromText="180" w:rightFromText="180" w:vertAnchor="text" w:horzAnchor="margin" w:tblpY="77"/>
        <w:tblW w:w="0" w:type="auto"/>
        <w:tblLook w:val="04A0" w:firstRow="1" w:lastRow="0" w:firstColumn="1" w:lastColumn="0" w:noHBand="0" w:noVBand="1"/>
      </w:tblPr>
      <w:tblGrid>
        <w:gridCol w:w="895"/>
        <w:gridCol w:w="797"/>
        <w:gridCol w:w="1183"/>
      </w:tblGrid>
      <w:tr w:rsidR="008E6A3A" w14:paraId="07CFB06F" w14:textId="77777777" w:rsidTr="008E6A3A">
        <w:tc>
          <w:tcPr>
            <w:tcW w:w="895" w:type="dxa"/>
          </w:tcPr>
          <w:p w14:paraId="35622BF8" w14:textId="77777777" w:rsidR="008E6A3A" w:rsidRDefault="008E6A3A" w:rsidP="008E6A3A">
            <w:pPr>
              <w:spacing w:after="120"/>
              <w:rPr>
                <w:b/>
                <w:i/>
              </w:rPr>
            </w:pPr>
            <w:r>
              <w:rPr>
                <w:b/>
                <w:i/>
              </w:rPr>
              <w:t>O</w:t>
            </w:r>
            <w:r w:rsidRPr="000614FC">
              <w:rPr>
                <w:b/>
                <w:i/>
              </w:rPr>
              <w:t>DCP</w:t>
            </w:r>
          </w:p>
          <w:p w14:paraId="123D8BB5" w14:textId="77777777" w:rsidR="008E6A3A" w:rsidRDefault="008E6A3A" w:rsidP="008E6A3A">
            <w:pPr>
              <w:spacing w:after="120"/>
              <w:rPr>
                <w:b/>
              </w:rPr>
            </w:pPr>
            <w:r w:rsidRPr="000614FC">
              <w:rPr>
                <w:b/>
                <w:i/>
              </w:rPr>
              <w:t>Score</w:t>
            </w:r>
          </w:p>
        </w:tc>
        <w:tc>
          <w:tcPr>
            <w:tcW w:w="797" w:type="dxa"/>
          </w:tcPr>
          <w:p w14:paraId="5E256496" w14:textId="77777777" w:rsidR="008E6A3A" w:rsidRDefault="008E6A3A" w:rsidP="008E6A3A">
            <w:pPr>
              <w:spacing w:after="120"/>
              <w:rPr>
                <w:b/>
                <w:i/>
              </w:rPr>
            </w:pPr>
            <w:r w:rsidRPr="000614FC">
              <w:rPr>
                <w:b/>
                <w:i/>
              </w:rPr>
              <w:t xml:space="preserve">Visit </w:t>
            </w:r>
          </w:p>
          <w:p w14:paraId="5B90B36B" w14:textId="77777777" w:rsidR="008E6A3A" w:rsidRDefault="008E6A3A" w:rsidP="008E6A3A">
            <w:pPr>
              <w:spacing w:after="120"/>
              <w:rPr>
                <w:b/>
              </w:rPr>
            </w:pPr>
            <w:r w:rsidRPr="000614FC">
              <w:rPr>
                <w:b/>
                <w:i/>
              </w:rPr>
              <w:t xml:space="preserve">Range </w:t>
            </w:r>
          </w:p>
        </w:tc>
        <w:tc>
          <w:tcPr>
            <w:tcW w:w="1183" w:type="dxa"/>
          </w:tcPr>
          <w:p w14:paraId="59400369" w14:textId="77777777" w:rsidR="008E6A3A" w:rsidRDefault="008E6A3A" w:rsidP="008E6A3A">
            <w:pPr>
              <w:spacing w:after="120"/>
              <w:rPr>
                <w:b/>
              </w:rPr>
            </w:pPr>
            <w:r>
              <w:rPr>
                <w:b/>
                <w:i/>
              </w:rPr>
              <w:t>Duration</w:t>
            </w:r>
          </w:p>
        </w:tc>
      </w:tr>
      <w:tr w:rsidR="008E6A3A" w14:paraId="7DE09F67" w14:textId="77777777" w:rsidTr="008E6A3A">
        <w:tc>
          <w:tcPr>
            <w:tcW w:w="895" w:type="dxa"/>
          </w:tcPr>
          <w:p w14:paraId="45B04B45" w14:textId="77777777" w:rsidR="008E6A3A" w:rsidRDefault="008E6A3A" w:rsidP="008E6A3A">
            <w:pPr>
              <w:spacing w:after="120"/>
              <w:rPr>
                <w:b/>
              </w:rPr>
            </w:pPr>
            <w:r>
              <w:rPr>
                <w:b/>
              </w:rPr>
              <w:t xml:space="preserve">  0</w:t>
            </w:r>
          </w:p>
        </w:tc>
        <w:tc>
          <w:tcPr>
            <w:tcW w:w="797" w:type="dxa"/>
          </w:tcPr>
          <w:p w14:paraId="174471B5" w14:textId="77777777" w:rsidR="008E6A3A" w:rsidRDefault="008E6A3A" w:rsidP="008E6A3A">
            <w:pPr>
              <w:spacing w:after="120"/>
              <w:rPr>
                <w:b/>
              </w:rPr>
            </w:pPr>
            <w:r>
              <w:rPr>
                <w:b/>
              </w:rPr>
              <w:t>1</w:t>
            </w:r>
          </w:p>
        </w:tc>
        <w:tc>
          <w:tcPr>
            <w:tcW w:w="1183" w:type="dxa"/>
          </w:tcPr>
          <w:p w14:paraId="37CAE5DA" w14:textId="77777777" w:rsidR="008E6A3A" w:rsidRDefault="008E6A3A" w:rsidP="008E6A3A">
            <w:pPr>
              <w:spacing w:after="120"/>
              <w:rPr>
                <w:b/>
              </w:rPr>
            </w:pPr>
            <w:r>
              <w:rPr>
                <w:b/>
              </w:rPr>
              <w:t>Eval only</w:t>
            </w:r>
          </w:p>
        </w:tc>
      </w:tr>
      <w:tr w:rsidR="008E6A3A" w14:paraId="19E879C3" w14:textId="77777777" w:rsidTr="008E6A3A">
        <w:tc>
          <w:tcPr>
            <w:tcW w:w="895" w:type="dxa"/>
          </w:tcPr>
          <w:p w14:paraId="2D503000" w14:textId="77777777" w:rsidR="008E6A3A" w:rsidRDefault="008E6A3A" w:rsidP="008E6A3A">
            <w:pPr>
              <w:spacing w:after="120"/>
              <w:rPr>
                <w:b/>
              </w:rPr>
            </w:pPr>
            <w:r>
              <w:rPr>
                <w:b/>
              </w:rPr>
              <w:t>1-3</w:t>
            </w:r>
          </w:p>
        </w:tc>
        <w:tc>
          <w:tcPr>
            <w:tcW w:w="797" w:type="dxa"/>
          </w:tcPr>
          <w:p w14:paraId="784E33F5" w14:textId="6BBB9FF3" w:rsidR="008E6A3A" w:rsidRDefault="008E6A3A" w:rsidP="008E6A3A">
            <w:pPr>
              <w:spacing w:after="120"/>
              <w:rPr>
                <w:b/>
              </w:rPr>
            </w:pPr>
            <w:r>
              <w:rPr>
                <w:b/>
              </w:rPr>
              <w:t>1-</w:t>
            </w:r>
            <w:r w:rsidR="002D07AB">
              <w:rPr>
                <w:b/>
              </w:rPr>
              <w:t>3</w:t>
            </w:r>
          </w:p>
        </w:tc>
        <w:tc>
          <w:tcPr>
            <w:tcW w:w="1183" w:type="dxa"/>
          </w:tcPr>
          <w:p w14:paraId="6B2C348A" w14:textId="1A88B134" w:rsidR="008E6A3A" w:rsidRDefault="008E6A3A" w:rsidP="008E6A3A">
            <w:pPr>
              <w:spacing w:after="120"/>
              <w:rPr>
                <w:b/>
              </w:rPr>
            </w:pPr>
            <w:r>
              <w:rPr>
                <w:b/>
              </w:rPr>
              <w:t>1-</w:t>
            </w:r>
            <w:r w:rsidR="002D07AB">
              <w:rPr>
                <w:b/>
              </w:rPr>
              <w:t>3</w:t>
            </w:r>
            <w:r>
              <w:rPr>
                <w:b/>
              </w:rPr>
              <w:t xml:space="preserve"> weeks</w:t>
            </w:r>
            <w:r w:rsidR="002D07AB">
              <w:rPr>
                <w:b/>
              </w:rPr>
              <w:t xml:space="preserve"> (eval only)</w:t>
            </w:r>
          </w:p>
        </w:tc>
      </w:tr>
      <w:tr w:rsidR="008E6A3A" w14:paraId="650CC027" w14:textId="77777777" w:rsidTr="008E6A3A">
        <w:tc>
          <w:tcPr>
            <w:tcW w:w="895" w:type="dxa"/>
          </w:tcPr>
          <w:p w14:paraId="0693E969" w14:textId="34FE04D5" w:rsidR="008E6A3A" w:rsidRDefault="008E6A3A" w:rsidP="008E6A3A">
            <w:pPr>
              <w:spacing w:after="120"/>
              <w:rPr>
                <w:b/>
              </w:rPr>
            </w:pPr>
            <w:r>
              <w:rPr>
                <w:b/>
              </w:rPr>
              <w:t>4-</w:t>
            </w:r>
            <w:r w:rsidR="002D07AB">
              <w:rPr>
                <w:b/>
              </w:rPr>
              <w:t>10</w:t>
            </w:r>
          </w:p>
        </w:tc>
        <w:tc>
          <w:tcPr>
            <w:tcW w:w="797" w:type="dxa"/>
          </w:tcPr>
          <w:p w14:paraId="736E2421" w14:textId="3FEAABCB" w:rsidR="008E6A3A" w:rsidRDefault="008E6A3A" w:rsidP="008E6A3A">
            <w:pPr>
              <w:spacing w:after="120"/>
              <w:rPr>
                <w:b/>
              </w:rPr>
            </w:pPr>
            <w:r>
              <w:rPr>
                <w:b/>
              </w:rPr>
              <w:t>3-</w:t>
            </w:r>
            <w:r w:rsidR="002D07AB">
              <w:rPr>
                <w:b/>
              </w:rPr>
              <w:t>5</w:t>
            </w:r>
            <w:r>
              <w:rPr>
                <w:b/>
              </w:rPr>
              <w:t xml:space="preserve"> </w:t>
            </w:r>
          </w:p>
        </w:tc>
        <w:tc>
          <w:tcPr>
            <w:tcW w:w="1183" w:type="dxa"/>
          </w:tcPr>
          <w:p w14:paraId="636CEEA9" w14:textId="687C387A" w:rsidR="008E6A3A" w:rsidRDefault="008E6A3A" w:rsidP="008E6A3A">
            <w:pPr>
              <w:spacing w:after="120"/>
              <w:rPr>
                <w:b/>
              </w:rPr>
            </w:pPr>
            <w:r>
              <w:rPr>
                <w:b/>
              </w:rPr>
              <w:t>3-</w:t>
            </w:r>
            <w:r w:rsidR="002D07AB">
              <w:rPr>
                <w:b/>
              </w:rPr>
              <w:t>5</w:t>
            </w:r>
            <w:r>
              <w:rPr>
                <w:b/>
              </w:rPr>
              <w:t xml:space="preserve"> weeks</w:t>
            </w:r>
          </w:p>
        </w:tc>
      </w:tr>
      <w:tr w:rsidR="008E6A3A" w14:paraId="5957731D" w14:textId="77777777" w:rsidTr="008E6A3A">
        <w:tc>
          <w:tcPr>
            <w:tcW w:w="895" w:type="dxa"/>
          </w:tcPr>
          <w:p w14:paraId="3534948D" w14:textId="77777777" w:rsidR="008E6A3A" w:rsidRDefault="008E6A3A" w:rsidP="008E6A3A">
            <w:pPr>
              <w:spacing w:after="120"/>
              <w:rPr>
                <w:b/>
              </w:rPr>
            </w:pPr>
            <w:r>
              <w:rPr>
                <w:b/>
              </w:rPr>
              <w:t>10 -11</w:t>
            </w:r>
          </w:p>
        </w:tc>
        <w:tc>
          <w:tcPr>
            <w:tcW w:w="797" w:type="dxa"/>
          </w:tcPr>
          <w:p w14:paraId="3D33ACC8" w14:textId="1C5C7C6A" w:rsidR="008E6A3A" w:rsidRDefault="008E6A3A" w:rsidP="008E6A3A">
            <w:pPr>
              <w:spacing w:after="120"/>
              <w:rPr>
                <w:b/>
              </w:rPr>
            </w:pPr>
            <w:r>
              <w:rPr>
                <w:b/>
              </w:rPr>
              <w:t>5-</w:t>
            </w:r>
            <w:r w:rsidR="002D07AB">
              <w:rPr>
                <w:b/>
              </w:rPr>
              <w:t>7</w:t>
            </w:r>
          </w:p>
        </w:tc>
        <w:tc>
          <w:tcPr>
            <w:tcW w:w="1183" w:type="dxa"/>
          </w:tcPr>
          <w:p w14:paraId="02783A0B" w14:textId="77777777" w:rsidR="008E6A3A" w:rsidRDefault="008E6A3A" w:rsidP="008E6A3A">
            <w:pPr>
              <w:spacing w:after="120"/>
              <w:rPr>
                <w:b/>
              </w:rPr>
            </w:pPr>
            <w:r>
              <w:rPr>
                <w:b/>
              </w:rPr>
              <w:t>5-6 weeks</w:t>
            </w:r>
          </w:p>
        </w:tc>
      </w:tr>
      <w:tr w:rsidR="008E6A3A" w14:paraId="2317878F" w14:textId="77777777" w:rsidTr="008E6A3A">
        <w:tc>
          <w:tcPr>
            <w:tcW w:w="895" w:type="dxa"/>
          </w:tcPr>
          <w:p w14:paraId="0AE80572" w14:textId="77777777" w:rsidR="008E6A3A" w:rsidRDefault="008E6A3A" w:rsidP="008E6A3A">
            <w:pPr>
              <w:spacing w:after="120"/>
              <w:rPr>
                <w:b/>
              </w:rPr>
            </w:pPr>
            <w:r>
              <w:rPr>
                <w:b/>
              </w:rPr>
              <w:t>12 +</w:t>
            </w:r>
          </w:p>
        </w:tc>
        <w:tc>
          <w:tcPr>
            <w:tcW w:w="797" w:type="dxa"/>
          </w:tcPr>
          <w:p w14:paraId="02258BBC" w14:textId="423B24F6" w:rsidR="008E6A3A" w:rsidRDefault="008E6A3A" w:rsidP="008E6A3A">
            <w:pPr>
              <w:spacing w:after="120"/>
              <w:rPr>
                <w:b/>
              </w:rPr>
            </w:pPr>
            <w:r>
              <w:rPr>
                <w:b/>
              </w:rPr>
              <w:t>7-</w:t>
            </w:r>
            <w:r w:rsidR="002D07AB">
              <w:rPr>
                <w:b/>
              </w:rPr>
              <w:t>9</w:t>
            </w:r>
            <w:r>
              <w:rPr>
                <w:b/>
              </w:rPr>
              <w:t xml:space="preserve"> </w:t>
            </w:r>
          </w:p>
        </w:tc>
        <w:tc>
          <w:tcPr>
            <w:tcW w:w="1183" w:type="dxa"/>
          </w:tcPr>
          <w:p w14:paraId="756E49F1" w14:textId="25C7AB2F" w:rsidR="008E6A3A" w:rsidRDefault="002D07AB" w:rsidP="008E6A3A">
            <w:pPr>
              <w:spacing w:after="120"/>
              <w:rPr>
                <w:b/>
              </w:rPr>
            </w:pPr>
            <w:r>
              <w:rPr>
                <w:b/>
              </w:rPr>
              <w:t>7-8</w:t>
            </w:r>
            <w:r w:rsidR="008E6A3A">
              <w:rPr>
                <w:b/>
              </w:rPr>
              <w:t xml:space="preserve"> weeks</w:t>
            </w:r>
          </w:p>
        </w:tc>
      </w:tr>
    </w:tbl>
    <w:p w14:paraId="2F280544" w14:textId="1AB98081" w:rsidR="008E6A3A" w:rsidRDefault="00242AC2" w:rsidP="00E94206">
      <w:pPr>
        <w:ind w:left="3600" w:firstLine="720"/>
      </w:pPr>
      <w:r>
        <w:rPr>
          <w:b/>
          <w:u w:val="single"/>
        </w:rPr>
        <w:t>Frequency</w:t>
      </w:r>
      <w:r w:rsidR="00E94206" w:rsidRPr="005817E6">
        <w:rPr>
          <w:b/>
          <w:u w:val="single"/>
        </w:rPr>
        <w:t xml:space="preserve"> Recommendation:</w:t>
      </w:r>
      <w:r w:rsidR="00E94206">
        <w:t xml:space="preserve"> </w:t>
      </w:r>
    </w:p>
    <w:p w14:paraId="5831F80C" w14:textId="26739C4C" w:rsidR="00E94206" w:rsidRDefault="00E94206" w:rsidP="008E6A3A">
      <w:pPr>
        <w:ind w:left="3600" w:firstLine="720"/>
        <w:rPr>
          <w:b/>
          <w:sz w:val="24"/>
          <w:szCs w:val="24"/>
        </w:rPr>
      </w:pPr>
      <w:r w:rsidRPr="005E71C9">
        <w:rPr>
          <w:b/>
          <w:sz w:val="24"/>
          <w:szCs w:val="24"/>
        </w:rPr>
        <w:t>Frequencies of 2x/week to occur for no greater than 2 weeks. For example, 8 visits should have a frequency of 2w2, 1w4 or 1w1, 2w2, 1w3, or any similar variation.</w:t>
      </w:r>
      <w:r w:rsidRPr="00327C2B">
        <w:rPr>
          <w:b/>
          <w:sz w:val="24"/>
          <w:szCs w:val="24"/>
        </w:rPr>
        <w:t xml:space="preserve"> </w:t>
      </w:r>
    </w:p>
    <w:p w14:paraId="1005CEC3" w14:textId="77777777" w:rsidR="00E94206" w:rsidRPr="00F96F85" w:rsidRDefault="00E94206" w:rsidP="00E94206">
      <w:pPr>
        <w:ind w:left="2880" w:firstLine="720"/>
        <w:rPr>
          <w:b/>
          <w:sz w:val="24"/>
          <w:szCs w:val="24"/>
        </w:rPr>
      </w:pPr>
      <w:r>
        <w:rPr>
          <w:b/>
          <w:sz w:val="24"/>
          <w:szCs w:val="24"/>
        </w:rPr>
        <w:t>(Therapy Evaluation is included in frequency written)</w:t>
      </w:r>
    </w:p>
    <w:p w14:paraId="20648D13" w14:textId="27CCEF5D" w:rsidR="00C06909" w:rsidRDefault="00E94206" w:rsidP="008E6A3A">
      <w:pPr>
        <w:ind w:left="3600"/>
        <w:rPr>
          <w:b/>
        </w:rPr>
      </w:pPr>
      <w:r w:rsidRPr="00AF21CA">
        <w:rPr>
          <w:i/>
        </w:rPr>
        <w:t xml:space="preserve">Note: This tool is to be used as </w:t>
      </w:r>
      <w:r w:rsidR="00242AC2">
        <w:rPr>
          <w:i/>
        </w:rPr>
        <w:t>a</w:t>
      </w:r>
      <w:r>
        <w:rPr>
          <w:i/>
        </w:rPr>
        <w:t xml:space="preserve"> best practice</w:t>
      </w:r>
      <w:r w:rsidRPr="00AF21CA">
        <w:rPr>
          <w:i/>
        </w:rPr>
        <w:t xml:space="preserve"> </w:t>
      </w:r>
      <w:r>
        <w:rPr>
          <w:i/>
        </w:rPr>
        <w:t>and pathway</w:t>
      </w:r>
      <w:r w:rsidRPr="00AF21CA">
        <w:rPr>
          <w:i/>
        </w:rPr>
        <w:t xml:space="preserve"> </w:t>
      </w:r>
      <w:r>
        <w:rPr>
          <w:i/>
        </w:rPr>
        <w:t>for appropriate</w:t>
      </w:r>
      <w:r w:rsidRPr="00AF21CA">
        <w:rPr>
          <w:i/>
        </w:rPr>
        <w:t xml:space="preserve"> frequency and duration of therapy visits</w:t>
      </w:r>
      <w:r>
        <w:rPr>
          <w:i/>
        </w:rPr>
        <w:t xml:space="preserve"> to best improve client outcomes</w:t>
      </w:r>
      <w:r w:rsidRPr="00AF21CA">
        <w:rPr>
          <w:i/>
        </w:rPr>
        <w:t xml:space="preserve">. Therapists should always incorporate full evaluation findings and clinical </w:t>
      </w:r>
      <w:r w:rsidRPr="00AF21CA">
        <w:rPr>
          <w:i/>
        </w:rPr>
        <w:lastRenderedPageBreak/>
        <w:t>decision-making skills to establish appropriate frequency, duration, and visit volume.</w:t>
      </w:r>
      <w:r>
        <w:rPr>
          <w:i/>
        </w:rPr>
        <w:t xml:space="preserve"> </w:t>
      </w:r>
    </w:p>
    <w:p w14:paraId="41ADB036" w14:textId="48B248CD" w:rsidR="0033506F" w:rsidRPr="006B746D" w:rsidRDefault="008E6A3A" w:rsidP="006B746D">
      <w:pPr>
        <w:shd w:val="clear" w:color="auto" w:fill="FFFFFF" w:themeFill="background1"/>
        <w:spacing w:after="120"/>
        <w:rPr>
          <w:b/>
        </w:rPr>
      </w:pPr>
      <w:r w:rsidRPr="006B746D">
        <w:rPr>
          <w:b/>
        </w:rPr>
        <w:t>S</w:t>
      </w:r>
      <w:r w:rsidR="002C14B1" w:rsidRPr="006B746D">
        <w:rPr>
          <w:b/>
        </w:rPr>
        <w:t>peech Therapy Guidelines</w:t>
      </w:r>
    </w:p>
    <w:p w14:paraId="258F9F19" w14:textId="7E956E33" w:rsidR="00BF45A1" w:rsidRPr="004D09AF" w:rsidRDefault="00D5661E" w:rsidP="006B746D">
      <w:pPr>
        <w:shd w:val="clear" w:color="auto" w:fill="FFFFFF" w:themeFill="background1"/>
        <w:spacing w:after="120"/>
      </w:pPr>
      <w:r w:rsidRPr="006B746D">
        <w:rPr>
          <w:b/>
        </w:rPr>
        <w:t>Dysphagia</w:t>
      </w:r>
      <w:r w:rsidR="004D09AF">
        <w:rPr>
          <w:b/>
        </w:rPr>
        <w:t xml:space="preserve"> </w:t>
      </w:r>
      <w:r w:rsidRPr="006B746D">
        <w:t>-</w:t>
      </w:r>
      <w:r w:rsidR="004D09AF">
        <w:t xml:space="preserve"> </w:t>
      </w:r>
      <w:r w:rsidRPr="006B746D">
        <w:t xml:space="preserve">MBS </w:t>
      </w:r>
      <w:r w:rsidR="00E478EE" w:rsidRPr="006B746D">
        <w:t xml:space="preserve">/ FEES </w:t>
      </w:r>
      <w:r w:rsidRPr="006B746D">
        <w:t>or equivalent</w:t>
      </w:r>
      <w:r w:rsidR="00AE4C21" w:rsidRPr="006B746D">
        <w:t xml:space="preserve"> swallow study</w:t>
      </w:r>
      <w:r w:rsidRPr="006B746D">
        <w:t xml:space="preserve"> to be performed prior to HH admission. </w:t>
      </w:r>
      <w:r w:rsidR="00AE4C21" w:rsidRPr="006B746D">
        <w:t xml:space="preserve"> Prior approval is required to order swallow study during HH episode. </w:t>
      </w:r>
      <w:r w:rsidR="004D09AF">
        <w:t xml:space="preserve">Please follow </w:t>
      </w:r>
      <w:r w:rsidR="004D09AF">
        <w:rPr>
          <w:b/>
        </w:rPr>
        <w:t>Therapy Exception Process</w:t>
      </w:r>
      <w:r w:rsidR="004D09AF">
        <w:t xml:space="preserve"> listed below for prior approval.</w:t>
      </w:r>
    </w:p>
    <w:p w14:paraId="0A42B012" w14:textId="291FD623" w:rsidR="00AE4C21" w:rsidRPr="006B746D" w:rsidRDefault="00AE4C21" w:rsidP="006B746D">
      <w:pPr>
        <w:shd w:val="clear" w:color="auto" w:fill="FFFFFF" w:themeFill="background1"/>
        <w:spacing w:after="120"/>
      </w:pPr>
      <w:r w:rsidRPr="006B746D">
        <w:rPr>
          <w:b/>
        </w:rPr>
        <w:t>Treatment of Language / Communication</w:t>
      </w:r>
      <w:r w:rsidR="004D09AF">
        <w:t xml:space="preserve"> – Ensure goals and care plan are written with SMART goals focused on how improvement in language/communication will improve function.</w:t>
      </w:r>
    </w:p>
    <w:p w14:paraId="387565E8" w14:textId="1959E18D" w:rsidR="008F2F22" w:rsidRDefault="008F2F22" w:rsidP="006B746D">
      <w:pPr>
        <w:shd w:val="clear" w:color="auto" w:fill="FFFFFF" w:themeFill="background1"/>
        <w:spacing w:after="120"/>
      </w:pPr>
      <w:r w:rsidRPr="006B746D">
        <w:rPr>
          <w:b/>
        </w:rPr>
        <w:t>Cognition</w:t>
      </w:r>
      <w:r w:rsidRPr="006B746D">
        <w:t xml:space="preserve"> </w:t>
      </w:r>
      <w:r w:rsidR="00C06909" w:rsidRPr="006B746D">
        <w:t>-</w:t>
      </w:r>
      <w:r w:rsidR="004D09AF">
        <w:t xml:space="preserve"> </w:t>
      </w:r>
      <w:r w:rsidR="00C06909" w:rsidRPr="006B746D">
        <w:t xml:space="preserve">Cognition </w:t>
      </w:r>
      <w:r w:rsidRPr="006B746D">
        <w:t xml:space="preserve">should be treated primarily </w:t>
      </w:r>
      <w:r w:rsidR="00037876" w:rsidRPr="006B746D">
        <w:t xml:space="preserve">by OT </w:t>
      </w:r>
      <w:r w:rsidR="00C06909" w:rsidRPr="006B746D">
        <w:t>care plan with focus on functional cognition</w:t>
      </w:r>
      <w:r w:rsidR="00D8319E" w:rsidRPr="006B746D">
        <w:t xml:space="preserve"> however if OT is not addressing this may be added to ST treatment </w:t>
      </w:r>
      <w:proofErr w:type="gramStart"/>
      <w:r w:rsidR="00D8319E" w:rsidRPr="006B746D">
        <w:t>plan.</w:t>
      </w:r>
      <w:r w:rsidR="00BF45A1" w:rsidRPr="006B746D">
        <w:t>-</w:t>
      </w:r>
      <w:proofErr w:type="gramEnd"/>
      <w:r w:rsidR="00BF45A1" w:rsidRPr="006B746D">
        <w:t xml:space="preserve"> requires call to therapy approval line.</w:t>
      </w:r>
    </w:p>
    <w:p w14:paraId="664E713E" w14:textId="77777777" w:rsidR="008E6A3A" w:rsidRPr="008E6A3A" w:rsidRDefault="008E6A3A" w:rsidP="008E6A3A">
      <w:pPr>
        <w:spacing w:after="120"/>
        <w:rPr>
          <w:sz w:val="20"/>
          <w:szCs w:val="20"/>
          <w:u w:val="single"/>
        </w:rPr>
      </w:pPr>
      <w:r w:rsidRPr="008E6A3A">
        <w:rPr>
          <w:sz w:val="20"/>
          <w:szCs w:val="20"/>
          <w:u w:val="single"/>
        </w:rPr>
        <w:t>Additional Considerations:</w:t>
      </w:r>
    </w:p>
    <w:p w14:paraId="6A5B413F" w14:textId="77777777" w:rsidR="008E6A3A" w:rsidRPr="008E6A3A" w:rsidRDefault="008E6A3A" w:rsidP="008E6A3A">
      <w:pPr>
        <w:spacing w:after="120"/>
        <w:rPr>
          <w:sz w:val="20"/>
          <w:szCs w:val="20"/>
        </w:rPr>
      </w:pPr>
      <w:r w:rsidRPr="008E6A3A">
        <w:rPr>
          <w:b/>
          <w:sz w:val="20"/>
          <w:szCs w:val="20"/>
          <w:highlight w:val="yellow"/>
          <w:u w:val="single"/>
        </w:rPr>
        <w:t xml:space="preserve">Goal Writing </w:t>
      </w:r>
      <w:r w:rsidRPr="008E6A3A">
        <w:rPr>
          <w:sz w:val="20"/>
          <w:szCs w:val="20"/>
          <w:highlight w:val="yellow"/>
        </w:rPr>
        <w:t>– At least one goal must be written for each Functional Area projected to improve in score.</w:t>
      </w:r>
      <w:r w:rsidRPr="008E6A3A">
        <w:rPr>
          <w:sz w:val="20"/>
          <w:szCs w:val="20"/>
        </w:rPr>
        <w:t xml:space="preserve"> </w:t>
      </w:r>
    </w:p>
    <w:p w14:paraId="49E2F30A" w14:textId="5A44E0CD" w:rsidR="008E6A3A" w:rsidRPr="008E6A3A" w:rsidRDefault="008E6A3A" w:rsidP="008E6A3A">
      <w:pPr>
        <w:spacing w:after="120"/>
        <w:rPr>
          <w:sz w:val="20"/>
          <w:szCs w:val="20"/>
        </w:rPr>
      </w:pPr>
      <w:r w:rsidRPr="008E6A3A">
        <w:rPr>
          <w:b/>
          <w:sz w:val="20"/>
          <w:szCs w:val="20"/>
          <w:u w:val="single"/>
        </w:rPr>
        <w:t xml:space="preserve">Division of functional areas </w:t>
      </w:r>
      <w:r w:rsidRPr="008E6A3A">
        <w:rPr>
          <w:sz w:val="20"/>
          <w:szCs w:val="20"/>
        </w:rPr>
        <w:t xml:space="preserve">– When </w:t>
      </w:r>
      <w:r w:rsidR="00422FA7">
        <w:rPr>
          <w:sz w:val="20"/>
          <w:szCs w:val="20"/>
        </w:rPr>
        <w:t>S</w:t>
      </w:r>
      <w:r w:rsidRPr="008E6A3A">
        <w:rPr>
          <w:sz w:val="20"/>
          <w:szCs w:val="20"/>
        </w:rPr>
        <w:t xml:space="preserve">T and OT are on services as a care team, treatment should be divided amongst disciplines </w:t>
      </w:r>
    </w:p>
    <w:p w14:paraId="2292A8B7" w14:textId="77777777" w:rsidR="008E6A3A" w:rsidRPr="008E6A3A" w:rsidRDefault="008E6A3A" w:rsidP="008E6A3A">
      <w:pPr>
        <w:spacing w:after="120"/>
        <w:rPr>
          <w:sz w:val="20"/>
          <w:szCs w:val="20"/>
        </w:rPr>
      </w:pPr>
      <w:r w:rsidRPr="008E6A3A">
        <w:rPr>
          <w:b/>
          <w:sz w:val="20"/>
          <w:szCs w:val="20"/>
          <w:u w:val="single"/>
        </w:rPr>
        <w:t>Dementia Patients</w:t>
      </w:r>
      <w:r w:rsidRPr="008E6A3A">
        <w:rPr>
          <w:sz w:val="20"/>
          <w:szCs w:val="20"/>
        </w:rPr>
        <w:t xml:space="preserve"> – Therapy should be scheduled with caregiver or facility staff with a focus on safe living environment, new equipment or assistive device training, and HEP instruction.</w:t>
      </w:r>
    </w:p>
    <w:p w14:paraId="6F5F4567" w14:textId="77777777" w:rsidR="008E6A3A" w:rsidRPr="008E6A3A" w:rsidRDefault="008E6A3A" w:rsidP="008E6A3A">
      <w:pPr>
        <w:spacing w:after="120"/>
        <w:rPr>
          <w:sz w:val="20"/>
          <w:szCs w:val="20"/>
        </w:rPr>
      </w:pPr>
      <w:r w:rsidRPr="008E6A3A">
        <w:rPr>
          <w:b/>
          <w:sz w:val="20"/>
          <w:szCs w:val="20"/>
          <w:u w:val="single"/>
        </w:rPr>
        <w:t>Physician Prescribed Protocols</w:t>
      </w:r>
      <w:r w:rsidRPr="008E6A3A">
        <w:rPr>
          <w:sz w:val="20"/>
          <w:szCs w:val="20"/>
        </w:rPr>
        <w:t xml:space="preserve"> – A Physician’s protocol will always take precedent over Outcome Driven Care Plan Frequency and Duration.</w:t>
      </w:r>
    </w:p>
    <w:p w14:paraId="34F660DA" w14:textId="014C4699" w:rsidR="008E6A3A" w:rsidRPr="008E6A3A" w:rsidRDefault="008E6A3A" w:rsidP="008E6A3A">
      <w:pPr>
        <w:spacing w:after="120"/>
        <w:rPr>
          <w:sz w:val="20"/>
          <w:szCs w:val="20"/>
        </w:rPr>
      </w:pPr>
      <w:r w:rsidRPr="008E6A3A">
        <w:rPr>
          <w:b/>
          <w:sz w:val="20"/>
          <w:szCs w:val="20"/>
          <w:u w:val="single"/>
        </w:rPr>
        <w:t>Clients on Hold</w:t>
      </w:r>
      <w:r w:rsidRPr="008E6A3A">
        <w:rPr>
          <w:sz w:val="20"/>
          <w:szCs w:val="20"/>
        </w:rPr>
        <w:t xml:space="preserve"> - Place clients on hold if not appropriate for skilled therapy due to restrictions. If </w:t>
      </w:r>
      <w:proofErr w:type="gramStart"/>
      <w:r w:rsidRPr="008E6A3A">
        <w:rPr>
          <w:sz w:val="20"/>
          <w:szCs w:val="20"/>
        </w:rPr>
        <w:t>client</w:t>
      </w:r>
      <w:proofErr w:type="gramEnd"/>
      <w:r w:rsidRPr="008E6A3A">
        <w:rPr>
          <w:sz w:val="20"/>
          <w:szCs w:val="20"/>
        </w:rPr>
        <w:t xml:space="preserve"> </w:t>
      </w:r>
      <w:r w:rsidR="001A0BCF">
        <w:rPr>
          <w:sz w:val="20"/>
          <w:szCs w:val="20"/>
        </w:rPr>
        <w:t xml:space="preserve">is in need of a swallow study like </w:t>
      </w:r>
      <w:proofErr w:type="gramStart"/>
      <w:r w:rsidR="001A0BCF">
        <w:rPr>
          <w:sz w:val="20"/>
          <w:szCs w:val="20"/>
        </w:rPr>
        <w:t>a</w:t>
      </w:r>
      <w:proofErr w:type="gramEnd"/>
      <w:r w:rsidR="001A0BCF">
        <w:rPr>
          <w:sz w:val="20"/>
          <w:szCs w:val="20"/>
        </w:rPr>
        <w:t xml:space="preserve"> MBS or FEES before diet can be advanced. </w:t>
      </w:r>
      <w:r w:rsidRPr="008E6A3A">
        <w:rPr>
          <w:sz w:val="20"/>
          <w:szCs w:val="20"/>
        </w:rPr>
        <w:t xml:space="preserve">Place client on hold until </w:t>
      </w:r>
      <w:r w:rsidR="001A0BCF">
        <w:rPr>
          <w:sz w:val="20"/>
          <w:szCs w:val="20"/>
        </w:rPr>
        <w:t>results of swallow study are known</w:t>
      </w:r>
      <w:r w:rsidRPr="008E6A3A">
        <w:rPr>
          <w:sz w:val="20"/>
          <w:szCs w:val="20"/>
        </w:rPr>
        <w:t xml:space="preserve"> to further progress towards </w:t>
      </w:r>
      <w:r w:rsidR="001A0BCF">
        <w:rPr>
          <w:sz w:val="20"/>
          <w:szCs w:val="20"/>
        </w:rPr>
        <w:t>SLP STG / LTGs.</w:t>
      </w:r>
    </w:p>
    <w:p w14:paraId="6AEE5C57" w14:textId="26616429" w:rsidR="008E6A3A" w:rsidRPr="008E6A3A" w:rsidRDefault="008E6A3A" w:rsidP="008E6A3A">
      <w:pPr>
        <w:spacing w:after="120"/>
        <w:rPr>
          <w:sz w:val="20"/>
          <w:szCs w:val="20"/>
        </w:rPr>
      </w:pPr>
      <w:r w:rsidRPr="008E6A3A">
        <w:rPr>
          <w:b/>
          <w:sz w:val="20"/>
          <w:szCs w:val="20"/>
          <w:u w:val="single"/>
        </w:rPr>
        <w:t>Cognitive Impairment</w:t>
      </w:r>
      <w:r w:rsidRPr="008E6A3A">
        <w:rPr>
          <w:sz w:val="20"/>
          <w:szCs w:val="20"/>
        </w:rPr>
        <w:t xml:space="preserve"> – </w:t>
      </w:r>
      <w:r w:rsidR="001A0BCF" w:rsidRPr="001A0BCF">
        <w:rPr>
          <w:sz w:val="20"/>
          <w:szCs w:val="20"/>
        </w:rPr>
        <w:t>Cognition should be treated primarily by OT with focus on functional cognition however if OT is not addressing this may be added to ST treatment plan</w:t>
      </w:r>
      <w:r w:rsidR="004D09AF">
        <w:rPr>
          <w:sz w:val="20"/>
          <w:szCs w:val="20"/>
        </w:rPr>
        <w:t>, which r</w:t>
      </w:r>
      <w:r w:rsidR="001A0BCF" w:rsidRPr="001A0BCF">
        <w:rPr>
          <w:sz w:val="20"/>
          <w:szCs w:val="20"/>
        </w:rPr>
        <w:t xml:space="preserve">equires </w:t>
      </w:r>
      <w:r w:rsidR="004D09AF">
        <w:rPr>
          <w:sz w:val="20"/>
          <w:szCs w:val="20"/>
        </w:rPr>
        <w:t xml:space="preserve">a </w:t>
      </w:r>
      <w:r w:rsidR="001A0BCF" w:rsidRPr="001A0BCF">
        <w:rPr>
          <w:sz w:val="20"/>
          <w:szCs w:val="20"/>
        </w:rPr>
        <w:t xml:space="preserve">call to </w:t>
      </w:r>
      <w:r w:rsidR="004D09AF">
        <w:rPr>
          <w:sz w:val="20"/>
          <w:szCs w:val="20"/>
        </w:rPr>
        <w:t>Therapy Exception Process</w:t>
      </w:r>
      <w:r w:rsidR="001A0BCF" w:rsidRPr="001A0BCF">
        <w:rPr>
          <w:sz w:val="20"/>
          <w:szCs w:val="20"/>
        </w:rPr>
        <w:t xml:space="preserve"> line</w:t>
      </w:r>
      <w:r w:rsidRPr="008E6A3A">
        <w:rPr>
          <w:sz w:val="20"/>
          <w:szCs w:val="20"/>
        </w:rPr>
        <w:t xml:space="preserve">. </w:t>
      </w:r>
      <w:r w:rsidR="001A0BCF">
        <w:rPr>
          <w:sz w:val="20"/>
          <w:szCs w:val="20"/>
        </w:rPr>
        <w:t>If treated b</w:t>
      </w:r>
      <w:r w:rsidRPr="008E6A3A">
        <w:rPr>
          <w:sz w:val="20"/>
          <w:szCs w:val="20"/>
        </w:rPr>
        <w:t xml:space="preserve">e sure that goals are written in a way to account for cognitive impairment and to demonstrate an improvement in functional outcomes. </w:t>
      </w:r>
    </w:p>
    <w:p w14:paraId="318CD527" w14:textId="77777777" w:rsidR="00126044" w:rsidRPr="008D43C5" w:rsidRDefault="00126044" w:rsidP="00126044">
      <w:r w:rsidRPr="00126044">
        <w:rPr>
          <w:b/>
          <w:sz w:val="20"/>
          <w:szCs w:val="20"/>
          <w:u w:val="single"/>
        </w:rPr>
        <w:t>Therapy Exception Process</w:t>
      </w:r>
      <w:r w:rsidRPr="008D43C5">
        <w:rPr>
          <w:b/>
          <w:bCs/>
        </w:rPr>
        <w:t xml:space="preserve"> </w:t>
      </w:r>
      <w:r w:rsidRPr="008D43C5">
        <w:t xml:space="preserve">– </w:t>
      </w:r>
      <w:r w:rsidRPr="00126044">
        <w:rPr>
          <w:sz w:val="20"/>
          <w:szCs w:val="20"/>
        </w:rPr>
        <w:t>If the therapist believes the ODCP recommended frequency and duration does not adequately account for the client’s need they can contact the Clinical Manager at their branch to collaborate on plan of care for patient prior to verbal orders.</w:t>
      </w:r>
    </w:p>
    <w:p w14:paraId="50B164AC" w14:textId="3397EC3B" w:rsidR="00AE4C21" w:rsidRPr="003E474C" w:rsidRDefault="00AE4C21" w:rsidP="00E70A4C">
      <w:pPr>
        <w:spacing w:after="120"/>
      </w:pPr>
    </w:p>
    <w:sectPr w:rsidR="00AE4C21" w:rsidRPr="003E474C" w:rsidSect="004B0AB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299F" w14:textId="77777777" w:rsidR="00FA42A2" w:rsidRDefault="00FA42A2" w:rsidP="004B0ABC">
      <w:pPr>
        <w:spacing w:after="0" w:line="240" w:lineRule="auto"/>
      </w:pPr>
      <w:r>
        <w:separator/>
      </w:r>
    </w:p>
  </w:endnote>
  <w:endnote w:type="continuationSeparator" w:id="0">
    <w:p w14:paraId="464CE019" w14:textId="77777777" w:rsidR="00FA42A2" w:rsidRDefault="00FA42A2" w:rsidP="004B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WAdobeF">
    <w:altName w:val="Calibri"/>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C50" w14:textId="303B1390" w:rsidR="00584323" w:rsidRDefault="00584323">
    <w:pPr>
      <w:pStyle w:val="Footer"/>
    </w:pPr>
    <w:r>
      <w:t>V</w:t>
    </w:r>
    <w:r w:rsidR="00D16928">
      <w:t>ersion 7.1.2020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0D0A" w14:textId="77777777" w:rsidR="00FA42A2" w:rsidRDefault="00FA42A2" w:rsidP="004B0ABC">
      <w:pPr>
        <w:spacing w:after="0" w:line="240" w:lineRule="auto"/>
      </w:pPr>
      <w:r>
        <w:separator/>
      </w:r>
    </w:p>
  </w:footnote>
  <w:footnote w:type="continuationSeparator" w:id="0">
    <w:p w14:paraId="1EBE204A" w14:textId="77777777" w:rsidR="00FA42A2" w:rsidRDefault="00FA42A2" w:rsidP="004B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2751" w14:textId="77777777" w:rsidR="00584323" w:rsidRDefault="00584323">
    <w:pPr>
      <w:pStyle w:val="Header"/>
    </w:pPr>
    <w:r>
      <w:rPr>
        <w:noProof/>
      </w:rPr>
      <mc:AlternateContent>
        <mc:Choice Requires="wps">
          <w:drawing>
            <wp:anchor distT="0" distB="0" distL="118745" distR="118745" simplePos="0" relativeHeight="251659264" behindDoc="1" locked="0" layoutInCell="1" allowOverlap="0" wp14:anchorId="29B0EBC1" wp14:editId="0351203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A4E5E75" w14:textId="77777777" w:rsidR="00584323" w:rsidRDefault="00584323">
                              <w:pPr>
                                <w:pStyle w:val="Header"/>
                                <w:tabs>
                                  <w:tab w:val="clear" w:pos="4680"/>
                                  <w:tab w:val="clear" w:pos="9360"/>
                                </w:tabs>
                                <w:jc w:val="center"/>
                                <w:rPr>
                                  <w:caps/>
                                  <w:color w:val="FFFFFF" w:themeColor="background1"/>
                                </w:rPr>
                              </w:pPr>
                              <w:r>
                                <w:rPr>
                                  <w:caps/>
                                  <w:color w:val="FFFFFF" w:themeColor="background1"/>
                                </w:rPr>
                                <w:t>Speech THERAPY Outcome DRIVEN CARE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9B0EBC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4E5E75" w14:textId="77777777" w:rsidR="00584323" w:rsidRDefault="00584323">
                        <w:pPr>
                          <w:pStyle w:val="Header"/>
                          <w:tabs>
                            <w:tab w:val="clear" w:pos="4680"/>
                            <w:tab w:val="clear" w:pos="9360"/>
                          </w:tabs>
                          <w:jc w:val="center"/>
                          <w:rPr>
                            <w:caps/>
                            <w:color w:val="FFFFFF" w:themeColor="background1"/>
                          </w:rPr>
                        </w:pPr>
                        <w:r>
                          <w:rPr>
                            <w:caps/>
                            <w:color w:val="FFFFFF" w:themeColor="background1"/>
                          </w:rPr>
                          <w:t>Speech THERAPY Outcome DRIVEN CARE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661"/>
    <w:multiLevelType w:val="multilevel"/>
    <w:tmpl w:val="638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6857"/>
    <w:multiLevelType w:val="multilevel"/>
    <w:tmpl w:val="623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53D82"/>
    <w:multiLevelType w:val="multilevel"/>
    <w:tmpl w:val="ECE0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229909">
    <w:abstractNumId w:val="1"/>
  </w:num>
  <w:num w:numId="2" w16cid:durableId="303005620">
    <w:abstractNumId w:val="2"/>
  </w:num>
  <w:num w:numId="3" w16cid:durableId="27186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BC"/>
    <w:rsid w:val="000067A8"/>
    <w:rsid w:val="00010B86"/>
    <w:rsid w:val="00037876"/>
    <w:rsid w:val="0004385B"/>
    <w:rsid w:val="000614FC"/>
    <w:rsid w:val="000762F6"/>
    <w:rsid w:val="000D6C86"/>
    <w:rsid w:val="00126044"/>
    <w:rsid w:val="001349B2"/>
    <w:rsid w:val="00152187"/>
    <w:rsid w:val="00157BC5"/>
    <w:rsid w:val="001A0BCF"/>
    <w:rsid w:val="001C28B6"/>
    <w:rsid w:val="00222CA6"/>
    <w:rsid w:val="00242AC2"/>
    <w:rsid w:val="00263119"/>
    <w:rsid w:val="00264FD3"/>
    <w:rsid w:val="002C14B1"/>
    <w:rsid w:val="002D07AB"/>
    <w:rsid w:val="00305989"/>
    <w:rsid w:val="00314F85"/>
    <w:rsid w:val="00327FAF"/>
    <w:rsid w:val="0033506F"/>
    <w:rsid w:val="00370BF1"/>
    <w:rsid w:val="003E474C"/>
    <w:rsid w:val="00422FA7"/>
    <w:rsid w:val="0043325F"/>
    <w:rsid w:val="004336EA"/>
    <w:rsid w:val="004629A1"/>
    <w:rsid w:val="0048695E"/>
    <w:rsid w:val="00492C21"/>
    <w:rsid w:val="004A0783"/>
    <w:rsid w:val="004B0ABC"/>
    <w:rsid w:val="004B1D5A"/>
    <w:rsid w:val="004D09AF"/>
    <w:rsid w:val="0050468E"/>
    <w:rsid w:val="00537139"/>
    <w:rsid w:val="005817E6"/>
    <w:rsid w:val="00584323"/>
    <w:rsid w:val="00622680"/>
    <w:rsid w:val="00672662"/>
    <w:rsid w:val="00696152"/>
    <w:rsid w:val="006B3242"/>
    <w:rsid w:val="006B746D"/>
    <w:rsid w:val="006C2B08"/>
    <w:rsid w:val="007146AE"/>
    <w:rsid w:val="00727F97"/>
    <w:rsid w:val="00733DE3"/>
    <w:rsid w:val="00775F44"/>
    <w:rsid w:val="007E0C9F"/>
    <w:rsid w:val="007F7683"/>
    <w:rsid w:val="00815906"/>
    <w:rsid w:val="00842E1D"/>
    <w:rsid w:val="008929AB"/>
    <w:rsid w:val="008A6740"/>
    <w:rsid w:val="008B1FF1"/>
    <w:rsid w:val="008D32B9"/>
    <w:rsid w:val="008E6A3A"/>
    <w:rsid w:val="008F2F22"/>
    <w:rsid w:val="009258E7"/>
    <w:rsid w:val="0093275F"/>
    <w:rsid w:val="009A238B"/>
    <w:rsid w:val="009D60F2"/>
    <w:rsid w:val="009F4228"/>
    <w:rsid w:val="00A22F6C"/>
    <w:rsid w:val="00A234C8"/>
    <w:rsid w:val="00AC2F5D"/>
    <w:rsid w:val="00AE4C21"/>
    <w:rsid w:val="00AF21CA"/>
    <w:rsid w:val="00AF390B"/>
    <w:rsid w:val="00B17EF2"/>
    <w:rsid w:val="00B21928"/>
    <w:rsid w:val="00B91826"/>
    <w:rsid w:val="00BE319E"/>
    <w:rsid w:val="00BF45A1"/>
    <w:rsid w:val="00C06909"/>
    <w:rsid w:val="00C641CF"/>
    <w:rsid w:val="00CF41F2"/>
    <w:rsid w:val="00D16928"/>
    <w:rsid w:val="00D33270"/>
    <w:rsid w:val="00D54669"/>
    <w:rsid w:val="00D5661E"/>
    <w:rsid w:val="00D8319E"/>
    <w:rsid w:val="00DB695E"/>
    <w:rsid w:val="00DC3C89"/>
    <w:rsid w:val="00DE3323"/>
    <w:rsid w:val="00DE4B93"/>
    <w:rsid w:val="00DF58D5"/>
    <w:rsid w:val="00E30421"/>
    <w:rsid w:val="00E439D1"/>
    <w:rsid w:val="00E478EE"/>
    <w:rsid w:val="00E57EFE"/>
    <w:rsid w:val="00E70A4C"/>
    <w:rsid w:val="00E77717"/>
    <w:rsid w:val="00E83D34"/>
    <w:rsid w:val="00E84A78"/>
    <w:rsid w:val="00E91330"/>
    <w:rsid w:val="00E94206"/>
    <w:rsid w:val="00EB23D3"/>
    <w:rsid w:val="00F73359"/>
    <w:rsid w:val="00F86B95"/>
    <w:rsid w:val="00FA42A2"/>
    <w:rsid w:val="00FE2771"/>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CE03A"/>
  <w15:chartTrackingRefBased/>
  <w15:docId w15:val="{18565EA0-E0FA-4282-9376-0BB73AE1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ABC"/>
  </w:style>
  <w:style w:type="paragraph" w:styleId="Footer">
    <w:name w:val="footer"/>
    <w:basedOn w:val="Normal"/>
    <w:link w:val="FooterChar"/>
    <w:uiPriority w:val="99"/>
    <w:unhideWhenUsed/>
    <w:rsid w:val="004B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ABC"/>
  </w:style>
  <w:style w:type="table" w:styleId="TableGrid">
    <w:name w:val="Table Grid"/>
    <w:basedOn w:val="TableNormal"/>
    <w:uiPriority w:val="39"/>
    <w:rsid w:val="004B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A78"/>
    <w:pPr>
      <w:autoSpaceDE w:val="0"/>
      <w:autoSpaceDN w:val="0"/>
      <w:adjustRightInd w:val="0"/>
      <w:spacing w:after="0" w:line="240" w:lineRule="auto"/>
    </w:pPr>
    <w:rPr>
      <w:rFonts w:ascii="Calibri" w:hAnsi="Calibri" w:cs="Calibri"/>
      <w:color w:val="000000"/>
      <w:sz w:val="24"/>
      <w:szCs w:val="24"/>
    </w:rPr>
  </w:style>
  <w:style w:type="paragraph" w:customStyle="1" w:styleId="clearfix">
    <w:name w:val="clearfix"/>
    <w:basedOn w:val="Normal"/>
    <w:rsid w:val="003350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4669"/>
    <w:rPr>
      <w:sz w:val="16"/>
      <w:szCs w:val="16"/>
    </w:rPr>
  </w:style>
  <w:style w:type="paragraph" w:styleId="CommentText">
    <w:name w:val="annotation text"/>
    <w:basedOn w:val="Normal"/>
    <w:link w:val="CommentTextChar"/>
    <w:uiPriority w:val="99"/>
    <w:semiHidden/>
    <w:unhideWhenUsed/>
    <w:rsid w:val="00D54669"/>
    <w:pPr>
      <w:spacing w:line="240" w:lineRule="auto"/>
    </w:pPr>
    <w:rPr>
      <w:sz w:val="20"/>
      <w:szCs w:val="20"/>
    </w:rPr>
  </w:style>
  <w:style w:type="character" w:customStyle="1" w:styleId="CommentTextChar">
    <w:name w:val="Comment Text Char"/>
    <w:basedOn w:val="DefaultParagraphFont"/>
    <w:link w:val="CommentText"/>
    <w:uiPriority w:val="99"/>
    <w:semiHidden/>
    <w:rsid w:val="00D54669"/>
    <w:rPr>
      <w:sz w:val="20"/>
      <w:szCs w:val="20"/>
    </w:rPr>
  </w:style>
  <w:style w:type="paragraph" w:styleId="CommentSubject">
    <w:name w:val="annotation subject"/>
    <w:basedOn w:val="CommentText"/>
    <w:next w:val="CommentText"/>
    <w:link w:val="CommentSubjectChar"/>
    <w:uiPriority w:val="99"/>
    <w:semiHidden/>
    <w:unhideWhenUsed/>
    <w:rsid w:val="00D54669"/>
    <w:rPr>
      <w:b/>
      <w:bCs/>
    </w:rPr>
  </w:style>
  <w:style w:type="character" w:customStyle="1" w:styleId="CommentSubjectChar">
    <w:name w:val="Comment Subject Char"/>
    <w:basedOn w:val="CommentTextChar"/>
    <w:link w:val="CommentSubject"/>
    <w:uiPriority w:val="99"/>
    <w:semiHidden/>
    <w:rsid w:val="00D54669"/>
    <w:rPr>
      <w:b/>
      <w:bCs/>
      <w:sz w:val="20"/>
      <w:szCs w:val="20"/>
    </w:rPr>
  </w:style>
  <w:style w:type="paragraph" w:styleId="BalloonText">
    <w:name w:val="Balloon Text"/>
    <w:basedOn w:val="Normal"/>
    <w:link w:val="BalloonTextChar"/>
    <w:uiPriority w:val="99"/>
    <w:semiHidden/>
    <w:unhideWhenUsed/>
    <w:rsid w:val="00D5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3986">
      <w:bodyDiv w:val="1"/>
      <w:marLeft w:val="0"/>
      <w:marRight w:val="0"/>
      <w:marTop w:val="0"/>
      <w:marBottom w:val="0"/>
      <w:divBdr>
        <w:top w:val="none" w:sz="0" w:space="0" w:color="auto"/>
        <w:left w:val="none" w:sz="0" w:space="0" w:color="auto"/>
        <w:bottom w:val="none" w:sz="0" w:space="0" w:color="auto"/>
        <w:right w:val="none" w:sz="0" w:space="0" w:color="auto"/>
      </w:divBdr>
      <w:divsChild>
        <w:div w:id="2050833812">
          <w:marLeft w:val="0"/>
          <w:marRight w:val="0"/>
          <w:marTop w:val="0"/>
          <w:marBottom w:val="0"/>
          <w:divBdr>
            <w:top w:val="none" w:sz="0" w:space="0" w:color="auto"/>
            <w:left w:val="none" w:sz="0" w:space="0" w:color="auto"/>
            <w:bottom w:val="none" w:sz="0" w:space="0" w:color="auto"/>
            <w:right w:val="none" w:sz="0" w:space="0" w:color="auto"/>
          </w:divBdr>
        </w:div>
        <w:div w:id="1597446457">
          <w:marLeft w:val="0"/>
          <w:marRight w:val="0"/>
          <w:marTop w:val="0"/>
          <w:marBottom w:val="0"/>
          <w:divBdr>
            <w:top w:val="none" w:sz="0" w:space="0" w:color="auto"/>
            <w:left w:val="none" w:sz="0" w:space="0" w:color="auto"/>
            <w:bottom w:val="none" w:sz="0" w:space="0" w:color="auto"/>
            <w:right w:val="none" w:sz="0" w:space="0" w:color="auto"/>
          </w:divBdr>
        </w:div>
        <w:div w:id="695887618">
          <w:marLeft w:val="0"/>
          <w:marRight w:val="0"/>
          <w:marTop w:val="0"/>
          <w:marBottom w:val="0"/>
          <w:divBdr>
            <w:top w:val="none" w:sz="0" w:space="0" w:color="auto"/>
            <w:left w:val="none" w:sz="0" w:space="0" w:color="auto"/>
            <w:bottom w:val="none" w:sz="0" w:space="0" w:color="auto"/>
            <w:right w:val="none" w:sz="0" w:space="0" w:color="auto"/>
          </w:divBdr>
        </w:div>
        <w:div w:id="1573926492">
          <w:marLeft w:val="0"/>
          <w:marRight w:val="0"/>
          <w:marTop w:val="0"/>
          <w:marBottom w:val="0"/>
          <w:divBdr>
            <w:top w:val="none" w:sz="0" w:space="0" w:color="auto"/>
            <w:left w:val="none" w:sz="0" w:space="0" w:color="auto"/>
            <w:bottom w:val="none" w:sz="0" w:space="0" w:color="auto"/>
            <w:right w:val="none" w:sz="0" w:space="0" w:color="auto"/>
          </w:divBdr>
        </w:div>
        <w:div w:id="907378361">
          <w:marLeft w:val="0"/>
          <w:marRight w:val="0"/>
          <w:marTop w:val="0"/>
          <w:marBottom w:val="0"/>
          <w:divBdr>
            <w:top w:val="none" w:sz="0" w:space="0" w:color="auto"/>
            <w:left w:val="none" w:sz="0" w:space="0" w:color="auto"/>
            <w:bottom w:val="none" w:sz="0" w:space="0" w:color="auto"/>
            <w:right w:val="none" w:sz="0" w:space="0" w:color="auto"/>
          </w:divBdr>
        </w:div>
        <w:div w:id="555239278">
          <w:marLeft w:val="0"/>
          <w:marRight w:val="0"/>
          <w:marTop w:val="0"/>
          <w:marBottom w:val="0"/>
          <w:divBdr>
            <w:top w:val="none" w:sz="0" w:space="0" w:color="auto"/>
            <w:left w:val="none" w:sz="0" w:space="0" w:color="auto"/>
            <w:bottom w:val="none" w:sz="0" w:space="0" w:color="auto"/>
            <w:right w:val="none" w:sz="0" w:space="0" w:color="auto"/>
          </w:divBdr>
        </w:div>
        <w:div w:id="1548957015">
          <w:marLeft w:val="0"/>
          <w:marRight w:val="0"/>
          <w:marTop w:val="0"/>
          <w:marBottom w:val="0"/>
          <w:divBdr>
            <w:top w:val="none" w:sz="0" w:space="0" w:color="auto"/>
            <w:left w:val="none" w:sz="0" w:space="0" w:color="auto"/>
            <w:bottom w:val="none" w:sz="0" w:space="0" w:color="auto"/>
            <w:right w:val="none" w:sz="0" w:space="0" w:color="auto"/>
          </w:divBdr>
        </w:div>
        <w:div w:id="1539052981">
          <w:marLeft w:val="0"/>
          <w:marRight w:val="0"/>
          <w:marTop w:val="0"/>
          <w:marBottom w:val="0"/>
          <w:divBdr>
            <w:top w:val="none" w:sz="0" w:space="0" w:color="auto"/>
            <w:left w:val="none" w:sz="0" w:space="0" w:color="auto"/>
            <w:bottom w:val="none" w:sz="0" w:space="0" w:color="auto"/>
            <w:right w:val="none" w:sz="0" w:space="0" w:color="auto"/>
          </w:divBdr>
        </w:div>
        <w:div w:id="1164005685">
          <w:marLeft w:val="0"/>
          <w:marRight w:val="0"/>
          <w:marTop w:val="0"/>
          <w:marBottom w:val="0"/>
          <w:divBdr>
            <w:top w:val="none" w:sz="0" w:space="0" w:color="auto"/>
            <w:left w:val="none" w:sz="0" w:space="0" w:color="auto"/>
            <w:bottom w:val="none" w:sz="0" w:space="0" w:color="auto"/>
            <w:right w:val="none" w:sz="0" w:space="0" w:color="auto"/>
          </w:divBdr>
        </w:div>
        <w:div w:id="1823346772">
          <w:marLeft w:val="0"/>
          <w:marRight w:val="0"/>
          <w:marTop w:val="0"/>
          <w:marBottom w:val="0"/>
          <w:divBdr>
            <w:top w:val="none" w:sz="0" w:space="0" w:color="auto"/>
            <w:left w:val="none" w:sz="0" w:space="0" w:color="auto"/>
            <w:bottom w:val="none" w:sz="0" w:space="0" w:color="auto"/>
            <w:right w:val="none" w:sz="0" w:space="0" w:color="auto"/>
          </w:divBdr>
        </w:div>
        <w:div w:id="1814710459">
          <w:marLeft w:val="0"/>
          <w:marRight w:val="0"/>
          <w:marTop w:val="0"/>
          <w:marBottom w:val="0"/>
          <w:divBdr>
            <w:top w:val="none" w:sz="0" w:space="0" w:color="auto"/>
            <w:left w:val="none" w:sz="0" w:space="0" w:color="auto"/>
            <w:bottom w:val="none" w:sz="0" w:space="0" w:color="auto"/>
            <w:right w:val="none" w:sz="0" w:space="0" w:color="auto"/>
          </w:divBdr>
        </w:div>
        <w:div w:id="1457722879">
          <w:marLeft w:val="0"/>
          <w:marRight w:val="0"/>
          <w:marTop w:val="0"/>
          <w:marBottom w:val="0"/>
          <w:divBdr>
            <w:top w:val="none" w:sz="0" w:space="0" w:color="auto"/>
            <w:left w:val="none" w:sz="0" w:space="0" w:color="auto"/>
            <w:bottom w:val="none" w:sz="0" w:space="0" w:color="auto"/>
            <w:right w:val="none" w:sz="0" w:space="0" w:color="auto"/>
          </w:divBdr>
        </w:div>
        <w:div w:id="1766070001">
          <w:marLeft w:val="0"/>
          <w:marRight w:val="0"/>
          <w:marTop w:val="0"/>
          <w:marBottom w:val="0"/>
          <w:divBdr>
            <w:top w:val="none" w:sz="0" w:space="0" w:color="auto"/>
            <w:left w:val="none" w:sz="0" w:space="0" w:color="auto"/>
            <w:bottom w:val="none" w:sz="0" w:space="0" w:color="auto"/>
            <w:right w:val="none" w:sz="0" w:space="0" w:color="auto"/>
          </w:divBdr>
        </w:div>
        <w:div w:id="430511381">
          <w:marLeft w:val="0"/>
          <w:marRight w:val="0"/>
          <w:marTop w:val="0"/>
          <w:marBottom w:val="0"/>
          <w:divBdr>
            <w:top w:val="none" w:sz="0" w:space="0" w:color="auto"/>
            <w:left w:val="none" w:sz="0" w:space="0" w:color="auto"/>
            <w:bottom w:val="none" w:sz="0" w:space="0" w:color="auto"/>
            <w:right w:val="none" w:sz="0" w:space="0" w:color="auto"/>
          </w:divBdr>
        </w:div>
        <w:div w:id="1457749579">
          <w:marLeft w:val="0"/>
          <w:marRight w:val="0"/>
          <w:marTop w:val="0"/>
          <w:marBottom w:val="0"/>
          <w:divBdr>
            <w:top w:val="none" w:sz="0" w:space="0" w:color="auto"/>
            <w:left w:val="none" w:sz="0" w:space="0" w:color="auto"/>
            <w:bottom w:val="none" w:sz="0" w:space="0" w:color="auto"/>
            <w:right w:val="none" w:sz="0" w:space="0" w:color="auto"/>
          </w:divBdr>
        </w:div>
        <w:div w:id="1031609480">
          <w:marLeft w:val="0"/>
          <w:marRight w:val="0"/>
          <w:marTop w:val="0"/>
          <w:marBottom w:val="0"/>
          <w:divBdr>
            <w:top w:val="none" w:sz="0" w:space="0" w:color="auto"/>
            <w:left w:val="none" w:sz="0" w:space="0" w:color="auto"/>
            <w:bottom w:val="none" w:sz="0" w:space="0" w:color="auto"/>
            <w:right w:val="none" w:sz="0" w:space="0" w:color="auto"/>
          </w:divBdr>
        </w:div>
      </w:divsChild>
    </w:div>
    <w:div w:id="1763187721">
      <w:bodyDiv w:val="1"/>
      <w:marLeft w:val="0"/>
      <w:marRight w:val="0"/>
      <w:marTop w:val="0"/>
      <w:marBottom w:val="0"/>
      <w:divBdr>
        <w:top w:val="none" w:sz="0" w:space="0" w:color="auto"/>
        <w:left w:val="none" w:sz="0" w:space="0" w:color="auto"/>
        <w:bottom w:val="none" w:sz="0" w:space="0" w:color="auto"/>
        <w:right w:val="none" w:sz="0" w:space="0" w:color="auto"/>
      </w:divBdr>
      <w:divsChild>
        <w:div w:id="1286814939">
          <w:marLeft w:val="0"/>
          <w:marRight w:val="0"/>
          <w:marTop w:val="0"/>
          <w:marBottom w:val="0"/>
          <w:divBdr>
            <w:top w:val="none" w:sz="0" w:space="0" w:color="auto"/>
            <w:left w:val="none" w:sz="0" w:space="0" w:color="auto"/>
            <w:bottom w:val="none" w:sz="0" w:space="0" w:color="auto"/>
            <w:right w:val="none" w:sz="0" w:space="0" w:color="auto"/>
          </w:divBdr>
        </w:div>
        <w:div w:id="827399463">
          <w:marLeft w:val="0"/>
          <w:marRight w:val="0"/>
          <w:marTop w:val="0"/>
          <w:marBottom w:val="0"/>
          <w:divBdr>
            <w:top w:val="none" w:sz="0" w:space="0" w:color="auto"/>
            <w:left w:val="none" w:sz="0" w:space="0" w:color="auto"/>
            <w:bottom w:val="none" w:sz="0" w:space="0" w:color="auto"/>
            <w:right w:val="none" w:sz="0" w:space="0" w:color="auto"/>
          </w:divBdr>
        </w:div>
        <w:div w:id="1884514071">
          <w:marLeft w:val="0"/>
          <w:marRight w:val="0"/>
          <w:marTop w:val="0"/>
          <w:marBottom w:val="0"/>
          <w:divBdr>
            <w:top w:val="none" w:sz="0" w:space="0" w:color="auto"/>
            <w:left w:val="none" w:sz="0" w:space="0" w:color="auto"/>
            <w:bottom w:val="none" w:sz="0" w:space="0" w:color="auto"/>
            <w:right w:val="none" w:sz="0" w:space="0" w:color="auto"/>
          </w:divBdr>
        </w:div>
        <w:div w:id="222721924">
          <w:marLeft w:val="0"/>
          <w:marRight w:val="0"/>
          <w:marTop w:val="0"/>
          <w:marBottom w:val="0"/>
          <w:divBdr>
            <w:top w:val="none" w:sz="0" w:space="0" w:color="auto"/>
            <w:left w:val="none" w:sz="0" w:space="0" w:color="auto"/>
            <w:bottom w:val="none" w:sz="0" w:space="0" w:color="auto"/>
            <w:right w:val="none" w:sz="0" w:space="0" w:color="auto"/>
          </w:divBdr>
        </w:div>
        <w:div w:id="911742010">
          <w:marLeft w:val="0"/>
          <w:marRight w:val="0"/>
          <w:marTop w:val="0"/>
          <w:marBottom w:val="0"/>
          <w:divBdr>
            <w:top w:val="none" w:sz="0" w:space="0" w:color="auto"/>
            <w:left w:val="none" w:sz="0" w:space="0" w:color="auto"/>
            <w:bottom w:val="none" w:sz="0" w:space="0" w:color="auto"/>
            <w:right w:val="none" w:sz="0" w:space="0" w:color="auto"/>
          </w:divBdr>
        </w:div>
        <w:div w:id="1834905359">
          <w:marLeft w:val="0"/>
          <w:marRight w:val="0"/>
          <w:marTop w:val="0"/>
          <w:marBottom w:val="0"/>
          <w:divBdr>
            <w:top w:val="none" w:sz="0" w:space="0" w:color="auto"/>
            <w:left w:val="none" w:sz="0" w:space="0" w:color="auto"/>
            <w:bottom w:val="none" w:sz="0" w:space="0" w:color="auto"/>
            <w:right w:val="none" w:sz="0" w:space="0" w:color="auto"/>
          </w:divBdr>
        </w:div>
        <w:div w:id="1023629968">
          <w:marLeft w:val="0"/>
          <w:marRight w:val="0"/>
          <w:marTop w:val="0"/>
          <w:marBottom w:val="0"/>
          <w:divBdr>
            <w:top w:val="none" w:sz="0" w:space="0" w:color="auto"/>
            <w:left w:val="none" w:sz="0" w:space="0" w:color="auto"/>
            <w:bottom w:val="none" w:sz="0" w:space="0" w:color="auto"/>
            <w:right w:val="none" w:sz="0" w:space="0" w:color="auto"/>
          </w:divBdr>
        </w:div>
        <w:div w:id="1692686425">
          <w:marLeft w:val="0"/>
          <w:marRight w:val="0"/>
          <w:marTop w:val="0"/>
          <w:marBottom w:val="0"/>
          <w:divBdr>
            <w:top w:val="none" w:sz="0" w:space="0" w:color="auto"/>
            <w:left w:val="none" w:sz="0" w:space="0" w:color="auto"/>
            <w:bottom w:val="none" w:sz="0" w:space="0" w:color="auto"/>
            <w:right w:val="none" w:sz="0" w:space="0" w:color="auto"/>
          </w:divBdr>
        </w:div>
        <w:div w:id="1995522603">
          <w:marLeft w:val="0"/>
          <w:marRight w:val="0"/>
          <w:marTop w:val="0"/>
          <w:marBottom w:val="0"/>
          <w:divBdr>
            <w:top w:val="none" w:sz="0" w:space="0" w:color="auto"/>
            <w:left w:val="none" w:sz="0" w:space="0" w:color="auto"/>
            <w:bottom w:val="none" w:sz="0" w:space="0" w:color="auto"/>
            <w:right w:val="none" w:sz="0" w:space="0" w:color="auto"/>
          </w:divBdr>
        </w:div>
        <w:div w:id="2000690802">
          <w:marLeft w:val="0"/>
          <w:marRight w:val="0"/>
          <w:marTop w:val="0"/>
          <w:marBottom w:val="0"/>
          <w:divBdr>
            <w:top w:val="none" w:sz="0" w:space="0" w:color="auto"/>
            <w:left w:val="none" w:sz="0" w:space="0" w:color="auto"/>
            <w:bottom w:val="none" w:sz="0" w:space="0" w:color="auto"/>
            <w:right w:val="none" w:sz="0" w:space="0" w:color="auto"/>
          </w:divBdr>
        </w:div>
        <w:div w:id="461387236">
          <w:marLeft w:val="0"/>
          <w:marRight w:val="0"/>
          <w:marTop w:val="0"/>
          <w:marBottom w:val="0"/>
          <w:divBdr>
            <w:top w:val="none" w:sz="0" w:space="0" w:color="auto"/>
            <w:left w:val="none" w:sz="0" w:space="0" w:color="auto"/>
            <w:bottom w:val="none" w:sz="0" w:space="0" w:color="auto"/>
            <w:right w:val="none" w:sz="0" w:space="0" w:color="auto"/>
          </w:divBdr>
        </w:div>
        <w:div w:id="1931349521">
          <w:marLeft w:val="0"/>
          <w:marRight w:val="0"/>
          <w:marTop w:val="0"/>
          <w:marBottom w:val="0"/>
          <w:divBdr>
            <w:top w:val="none" w:sz="0" w:space="0" w:color="auto"/>
            <w:left w:val="none" w:sz="0" w:space="0" w:color="auto"/>
            <w:bottom w:val="none" w:sz="0" w:space="0" w:color="auto"/>
            <w:right w:val="none" w:sz="0" w:space="0" w:color="auto"/>
          </w:divBdr>
        </w:div>
        <w:div w:id="475882919">
          <w:marLeft w:val="0"/>
          <w:marRight w:val="0"/>
          <w:marTop w:val="0"/>
          <w:marBottom w:val="0"/>
          <w:divBdr>
            <w:top w:val="none" w:sz="0" w:space="0" w:color="auto"/>
            <w:left w:val="none" w:sz="0" w:space="0" w:color="auto"/>
            <w:bottom w:val="none" w:sz="0" w:space="0" w:color="auto"/>
            <w:right w:val="none" w:sz="0" w:space="0" w:color="auto"/>
          </w:divBdr>
        </w:div>
        <w:div w:id="1262373815">
          <w:marLeft w:val="0"/>
          <w:marRight w:val="0"/>
          <w:marTop w:val="0"/>
          <w:marBottom w:val="0"/>
          <w:divBdr>
            <w:top w:val="none" w:sz="0" w:space="0" w:color="auto"/>
            <w:left w:val="none" w:sz="0" w:space="0" w:color="auto"/>
            <w:bottom w:val="none" w:sz="0" w:space="0" w:color="auto"/>
            <w:right w:val="none" w:sz="0" w:space="0" w:color="auto"/>
          </w:divBdr>
        </w:div>
        <w:div w:id="962536408">
          <w:marLeft w:val="0"/>
          <w:marRight w:val="0"/>
          <w:marTop w:val="0"/>
          <w:marBottom w:val="0"/>
          <w:divBdr>
            <w:top w:val="none" w:sz="0" w:space="0" w:color="auto"/>
            <w:left w:val="none" w:sz="0" w:space="0" w:color="auto"/>
            <w:bottom w:val="none" w:sz="0" w:space="0" w:color="auto"/>
            <w:right w:val="none" w:sz="0" w:space="0" w:color="auto"/>
          </w:divBdr>
        </w:div>
        <w:div w:id="456022262">
          <w:marLeft w:val="0"/>
          <w:marRight w:val="0"/>
          <w:marTop w:val="0"/>
          <w:marBottom w:val="0"/>
          <w:divBdr>
            <w:top w:val="none" w:sz="0" w:space="0" w:color="auto"/>
            <w:left w:val="none" w:sz="0" w:space="0" w:color="auto"/>
            <w:bottom w:val="none" w:sz="0" w:space="0" w:color="auto"/>
            <w:right w:val="none" w:sz="0" w:space="0" w:color="auto"/>
          </w:divBdr>
        </w:div>
        <w:div w:id="1896547126">
          <w:marLeft w:val="0"/>
          <w:marRight w:val="0"/>
          <w:marTop w:val="0"/>
          <w:marBottom w:val="0"/>
          <w:divBdr>
            <w:top w:val="none" w:sz="0" w:space="0" w:color="auto"/>
            <w:left w:val="none" w:sz="0" w:space="0" w:color="auto"/>
            <w:bottom w:val="none" w:sz="0" w:space="0" w:color="auto"/>
            <w:right w:val="none" w:sz="0" w:space="0" w:color="auto"/>
          </w:divBdr>
        </w:div>
      </w:divsChild>
    </w:div>
    <w:div w:id="1908301738">
      <w:bodyDiv w:val="1"/>
      <w:marLeft w:val="0"/>
      <w:marRight w:val="0"/>
      <w:marTop w:val="0"/>
      <w:marBottom w:val="0"/>
      <w:divBdr>
        <w:top w:val="none" w:sz="0" w:space="0" w:color="auto"/>
        <w:left w:val="none" w:sz="0" w:space="0" w:color="auto"/>
        <w:bottom w:val="none" w:sz="0" w:space="0" w:color="auto"/>
        <w:right w:val="none" w:sz="0" w:space="0" w:color="auto"/>
      </w:divBdr>
      <w:divsChild>
        <w:div w:id="1361591429">
          <w:marLeft w:val="0"/>
          <w:marRight w:val="0"/>
          <w:marTop w:val="0"/>
          <w:marBottom w:val="0"/>
          <w:divBdr>
            <w:top w:val="none" w:sz="0" w:space="0" w:color="auto"/>
            <w:left w:val="none" w:sz="0" w:space="0" w:color="auto"/>
            <w:bottom w:val="none" w:sz="0" w:space="0" w:color="auto"/>
            <w:right w:val="none" w:sz="0" w:space="0" w:color="auto"/>
          </w:divBdr>
        </w:div>
        <w:div w:id="1405447834">
          <w:marLeft w:val="0"/>
          <w:marRight w:val="0"/>
          <w:marTop w:val="0"/>
          <w:marBottom w:val="0"/>
          <w:divBdr>
            <w:top w:val="none" w:sz="0" w:space="0" w:color="auto"/>
            <w:left w:val="none" w:sz="0" w:space="0" w:color="auto"/>
            <w:bottom w:val="none" w:sz="0" w:space="0" w:color="auto"/>
            <w:right w:val="none" w:sz="0" w:space="0" w:color="auto"/>
          </w:divBdr>
        </w:div>
        <w:div w:id="1129670184">
          <w:marLeft w:val="0"/>
          <w:marRight w:val="0"/>
          <w:marTop w:val="0"/>
          <w:marBottom w:val="0"/>
          <w:divBdr>
            <w:top w:val="none" w:sz="0" w:space="0" w:color="auto"/>
            <w:left w:val="none" w:sz="0" w:space="0" w:color="auto"/>
            <w:bottom w:val="none" w:sz="0" w:space="0" w:color="auto"/>
            <w:right w:val="none" w:sz="0" w:space="0" w:color="auto"/>
          </w:divBdr>
        </w:div>
        <w:div w:id="534586901">
          <w:marLeft w:val="0"/>
          <w:marRight w:val="0"/>
          <w:marTop w:val="0"/>
          <w:marBottom w:val="0"/>
          <w:divBdr>
            <w:top w:val="none" w:sz="0" w:space="0" w:color="auto"/>
            <w:left w:val="none" w:sz="0" w:space="0" w:color="auto"/>
            <w:bottom w:val="none" w:sz="0" w:space="0" w:color="auto"/>
            <w:right w:val="none" w:sz="0" w:space="0" w:color="auto"/>
          </w:divBdr>
        </w:div>
        <w:div w:id="204685506">
          <w:marLeft w:val="0"/>
          <w:marRight w:val="0"/>
          <w:marTop w:val="0"/>
          <w:marBottom w:val="0"/>
          <w:divBdr>
            <w:top w:val="none" w:sz="0" w:space="0" w:color="auto"/>
            <w:left w:val="none" w:sz="0" w:space="0" w:color="auto"/>
            <w:bottom w:val="none" w:sz="0" w:space="0" w:color="auto"/>
            <w:right w:val="none" w:sz="0" w:space="0" w:color="auto"/>
          </w:divBdr>
        </w:div>
        <w:div w:id="1731728763">
          <w:marLeft w:val="0"/>
          <w:marRight w:val="0"/>
          <w:marTop w:val="0"/>
          <w:marBottom w:val="0"/>
          <w:divBdr>
            <w:top w:val="none" w:sz="0" w:space="0" w:color="auto"/>
            <w:left w:val="none" w:sz="0" w:space="0" w:color="auto"/>
            <w:bottom w:val="none" w:sz="0" w:space="0" w:color="auto"/>
            <w:right w:val="none" w:sz="0" w:space="0" w:color="auto"/>
          </w:divBdr>
        </w:div>
        <w:div w:id="737438340">
          <w:marLeft w:val="0"/>
          <w:marRight w:val="0"/>
          <w:marTop w:val="0"/>
          <w:marBottom w:val="0"/>
          <w:divBdr>
            <w:top w:val="none" w:sz="0" w:space="0" w:color="auto"/>
            <w:left w:val="none" w:sz="0" w:space="0" w:color="auto"/>
            <w:bottom w:val="none" w:sz="0" w:space="0" w:color="auto"/>
            <w:right w:val="none" w:sz="0" w:space="0" w:color="auto"/>
          </w:divBdr>
        </w:div>
        <w:div w:id="1884707620">
          <w:marLeft w:val="0"/>
          <w:marRight w:val="0"/>
          <w:marTop w:val="0"/>
          <w:marBottom w:val="0"/>
          <w:divBdr>
            <w:top w:val="none" w:sz="0" w:space="0" w:color="auto"/>
            <w:left w:val="none" w:sz="0" w:space="0" w:color="auto"/>
            <w:bottom w:val="none" w:sz="0" w:space="0" w:color="auto"/>
            <w:right w:val="none" w:sz="0" w:space="0" w:color="auto"/>
          </w:divBdr>
        </w:div>
        <w:div w:id="162279029">
          <w:marLeft w:val="0"/>
          <w:marRight w:val="0"/>
          <w:marTop w:val="0"/>
          <w:marBottom w:val="0"/>
          <w:divBdr>
            <w:top w:val="none" w:sz="0" w:space="0" w:color="auto"/>
            <w:left w:val="none" w:sz="0" w:space="0" w:color="auto"/>
            <w:bottom w:val="none" w:sz="0" w:space="0" w:color="auto"/>
            <w:right w:val="none" w:sz="0" w:space="0" w:color="auto"/>
          </w:divBdr>
        </w:div>
        <w:div w:id="1162620807">
          <w:marLeft w:val="0"/>
          <w:marRight w:val="0"/>
          <w:marTop w:val="0"/>
          <w:marBottom w:val="0"/>
          <w:divBdr>
            <w:top w:val="none" w:sz="0" w:space="0" w:color="auto"/>
            <w:left w:val="none" w:sz="0" w:space="0" w:color="auto"/>
            <w:bottom w:val="none" w:sz="0" w:space="0" w:color="auto"/>
            <w:right w:val="none" w:sz="0" w:space="0" w:color="auto"/>
          </w:divBdr>
        </w:div>
        <w:div w:id="1725061074">
          <w:marLeft w:val="0"/>
          <w:marRight w:val="0"/>
          <w:marTop w:val="0"/>
          <w:marBottom w:val="0"/>
          <w:divBdr>
            <w:top w:val="none" w:sz="0" w:space="0" w:color="auto"/>
            <w:left w:val="none" w:sz="0" w:space="0" w:color="auto"/>
            <w:bottom w:val="none" w:sz="0" w:space="0" w:color="auto"/>
            <w:right w:val="none" w:sz="0" w:space="0" w:color="auto"/>
          </w:divBdr>
        </w:div>
        <w:div w:id="900364880">
          <w:marLeft w:val="0"/>
          <w:marRight w:val="0"/>
          <w:marTop w:val="0"/>
          <w:marBottom w:val="0"/>
          <w:divBdr>
            <w:top w:val="none" w:sz="0" w:space="0" w:color="auto"/>
            <w:left w:val="none" w:sz="0" w:space="0" w:color="auto"/>
            <w:bottom w:val="none" w:sz="0" w:space="0" w:color="auto"/>
            <w:right w:val="none" w:sz="0" w:space="0" w:color="auto"/>
          </w:divBdr>
        </w:div>
        <w:div w:id="1766919571">
          <w:marLeft w:val="0"/>
          <w:marRight w:val="0"/>
          <w:marTop w:val="0"/>
          <w:marBottom w:val="0"/>
          <w:divBdr>
            <w:top w:val="none" w:sz="0" w:space="0" w:color="auto"/>
            <w:left w:val="none" w:sz="0" w:space="0" w:color="auto"/>
            <w:bottom w:val="none" w:sz="0" w:space="0" w:color="auto"/>
            <w:right w:val="none" w:sz="0" w:space="0" w:color="auto"/>
          </w:divBdr>
        </w:div>
        <w:div w:id="141986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B250D7C188C4A92129C7343602261" ma:contentTypeVersion="13" ma:contentTypeDescription="Create a new document." ma:contentTypeScope="" ma:versionID="cf4fd7263f2f6c065419b8b8219bdc77">
  <xsd:schema xmlns:xsd="http://www.w3.org/2001/XMLSchema" xmlns:xs="http://www.w3.org/2001/XMLSchema" xmlns:p="http://schemas.microsoft.com/office/2006/metadata/properties" xmlns:ns3="1c0a341d-604f-4da5-9368-a22710f60913" xmlns:ns4="64556b99-7d53-415b-9537-d240155ee02e" targetNamespace="http://schemas.microsoft.com/office/2006/metadata/properties" ma:root="true" ma:fieldsID="e2575f5db3ce662eb9da94488a799a7e" ns3:_="" ns4:_="">
    <xsd:import namespace="1c0a341d-604f-4da5-9368-a22710f60913"/>
    <xsd:import namespace="64556b99-7d53-415b-9537-d240155ee0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341d-604f-4da5-9368-a22710f60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56b99-7d53-415b-9537-d240155ee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96176-B11B-460C-8E6C-BBD439C9A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0ACE40-11B4-415D-8D3A-863A6291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341d-604f-4da5-9368-a22710f60913"/>
    <ds:schemaRef ds:uri="64556b99-7d53-415b-9537-d240155ee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34DEE-C451-4C1D-AD58-41B1752CD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Speech THERAPY Outcome DRIVEN CARE PLAN</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THERAPY Outcome DRIVEN CARE PLAN</dc:title>
  <dc:subject/>
  <dc:creator>Tyler Baures</dc:creator>
  <cp:keywords/>
  <dc:description/>
  <cp:lastModifiedBy>Tyler Baures</cp:lastModifiedBy>
  <cp:revision>2</cp:revision>
  <dcterms:created xsi:type="dcterms:W3CDTF">2023-10-19T13:09:00Z</dcterms:created>
  <dcterms:modified xsi:type="dcterms:W3CDTF">2023-10-19T13:09:00Z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0x010100840B250D7C188C4A92129C7343602261</vt:lpwstr>
  </property>
</Properties>
</file>