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134" w14:textId="77777777" w:rsidR="009B4311" w:rsidRPr="00746528" w:rsidRDefault="00000000" w:rsidP="00140057">
      <w:pPr>
        <w:pStyle w:val="Heading1"/>
      </w:pPr>
      <w:bookmarkStart w:id="0" w:name="Philosophy"/>
      <w:bookmarkEnd w:id="0"/>
      <w:r w:rsidRPr="00746528">
        <w:t>Philosophy</w:t>
      </w:r>
    </w:p>
    <w:p w14:paraId="3DCC39B7" w14:textId="122873EB" w:rsidR="009B4311" w:rsidRPr="008B2EB5" w:rsidRDefault="00000000" w:rsidP="008B2EB5">
      <w:pPr>
        <w:spacing w:line="432" w:lineRule="auto"/>
        <w:rPr>
          <w:b/>
          <w:bCs/>
        </w:rPr>
      </w:pPr>
      <w:r w:rsidRPr="00746528">
        <w:rPr>
          <w:color w:val="57697C"/>
        </w:rPr>
        <w:t>An</w:t>
      </w:r>
      <w:r w:rsidRPr="00746528">
        <w:rPr>
          <w:color w:val="57697C"/>
          <w:spacing w:val="27"/>
        </w:rPr>
        <w:t xml:space="preserve"> </w:t>
      </w:r>
      <w:r w:rsidRPr="00746528">
        <w:rPr>
          <w:color w:val="57697C"/>
        </w:rPr>
        <w:t>Introduction</w:t>
      </w:r>
      <w:r w:rsidRPr="00746528">
        <w:rPr>
          <w:color w:val="57697C"/>
          <w:spacing w:val="27"/>
        </w:rPr>
        <w:t xml:space="preserve"> </w:t>
      </w:r>
      <w:r w:rsidRPr="00746528">
        <w:rPr>
          <w:color w:val="57697C"/>
        </w:rPr>
        <w:t>to</w:t>
      </w:r>
      <w:r w:rsidRPr="00746528">
        <w:rPr>
          <w:color w:val="57697C"/>
          <w:spacing w:val="25"/>
        </w:rPr>
        <w:t xml:space="preserve"> </w:t>
      </w:r>
      <w:r w:rsidRPr="00746528">
        <w:rPr>
          <w:color w:val="57697C"/>
        </w:rPr>
        <w:t>Moral</w:t>
      </w:r>
      <w:r w:rsidRPr="00746528">
        <w:rPr>
          <w:color w:val="57697C"/>
          <w:spacing w:val="23"/>
        </w:rPr>
        <w:t xml:space="preserve"> </w:t>
      </w:r>
      <w:r w:rsidRPr="00746528">
        <w:rPr>
          <w:color w:val="57697C"/>
          <w:spacing w:val="-2"/>
        </w:rPr>
        <w:t>Philosophy</w:t>
      </w:r>
      <w:r w:rsidR="008B2EB5">
        <w:rPr>
          <w:color w:val="57697C"/>
          <w:spacing w:val="-2"/>
        </w:rPr>
        <w:t xml:space="preserve"> </w:t>
      </w:r>
      <w:r w:rsidR="008B2EB5">
        <w:rPr>
          <w:color w:val="57697C"/>
          <w:spacing w:val="-2"/>
        </w:rPr>
        <w:br/>
      </w:r>
      <w:r w:rsidRPr="00746528">
        <w:rPr>
          <w:color w:val="57697C"/>
        </w:rPr>
        <w:t>2e:</w:t>
      </w:r>
      <w:r w:rsidRPr="00746528">
        <w:rPr>
          <w:color w:val="57697C"/>
          <w:spacing w:val="65"/>
        </w:rPr>
        <w:t xml:space="preserve"> </w:t>
      </w:r>
      <w:hyperlink r:id="rId4" w:tooltip="An Introduction to Moral Philosophy">
        <w:r w:rsidR="009B4311" w:rsidRPr="008B2EB5">
          <w:rPr>
            <w:b/>
            <w:bCs/>
            <w:color w:val="187D80"/>
            <w:spacing w:val="-2"/>
          </w:rPr>
          <w:t>https://digital.wwnorton.com/intromoral2</w:t>
        </w:r>
      </w:hyperlink>
    </w:p>
    <w:p w14:paraId="707FED04" w14:textId="703BE9DA" w:rsidR="00140057" w:rsidRPr="008B2EB5" w:rsidRDefault="00000000" w:rsidP="008B2EB5">
      <w:pPr>
        <w:spacing w:line="432" w:lineRule="auto"/>
        <w:rPr>
          <w:b/>
          <w:bCs/>
          <w:lang w:val="en-IN"/>
        </w:rPr>
      </w:pPr>
      <w:r w:rsidRPr="00746528">
        <w:rPr>
          <w:color w:val="57697C"/>
        </w:rPr>
        <w:t>Art</w:t>
      </w:r>
      <w:r w:rsidRPr="00746528">
        <w:rPr>
          <w:color w:val="57697C"/>
          <w:spacing w:val="11"/>
        </w:rPr>
        <w:t xml:space="preserve"> </w:t>
      </w:r>
      <w:r w:rsidRPr="00746528">
        <w:rPr>
          <w:color w:val="57697C"/>
        </w:rPr>
        <w:t>of</w:t>
      </w:r>
      <w:r w:rsidRPr="00746528">
        <w:rPr>
          <w:color w:val="57697C"/>
          <w:spacing w:val="14"/>
        </w:rPr>
        <w:t xml:space="preserve"> </w:t>
      </w:r>
      <w:r w:rsidRPr="00746528">
        <w:rPr>
          <w:color w:val="57697C"/>
          <w:spacing w:val="-2"/>
        </w:rPr>
        <w:t>Reasoning</w:t>
      </w:r>
      <w:r w:rsidR="008B2EB5">
        <w:rPr>
          <w:color w:val="57697C"/>
          <w:spacing w:val="-2"/>
        </w:rPr>
        <w:t xml:space="preserve"> </w:t>
      </w:r>
      <w:r w:rsidR="008B2EB5">
        <w:rPr>
          <w:color w:val="57697C"/>
          <w:spacing w:val="-2"/>
        </w:rPr>
        <w:br/>
      </w:r>
      <w:r w:rsidRPr="008B2EB5">
        <w:rPr>
          <w:color w:val="57697C"/>
          <w:lang w:val="en-IN"/>
        </w:rPr>
        <w:t>5e:</w:t>
      </w:r>
      <w:r w:rsidRPr="008B2EB5">
        <w:rPr>
          <w:color w:val="57697C"/>
          <w:spacing w:val="57"/>
          <w:w w:val="150"/>
          <w:lang w:val="en-IN"/>
        </w:rPr>
        <w:t xml:space="preserve"> </w:t>
      </w:r>
      <w:hyperlink r:id="rId5" w:tooltip="The Art of Reasoning">
        <w:r w:rsidR="00140057" w:rsidRPr="008B2EB5">
          <w:rPr>
            <w:b/>
            <w:bCs/>
            <w:color w:val="187D80"/>
            <w:spacing w:val="-2"/>
            <w:lang w:val="en-IN"/>
          </w:rPr>
          <w:t>https://digital.wwnorton.com/artofreasoning5</w:t>
        </w:r>
      </w:hyperlink>
    </w:p>
    <w:p w14:paraId="44348487" w14:textId="1B2EFCF1" w:rsidR="00140057" w:rsidRPr="008B2EB5" w:rsidRDefault="00000000" w:rsidP="008B2EB5">
      <w:pPr>
        <w:spacing w:line="432" w:lineRule="auto"/>
        <w:rPr>
          <w:b/>
          <w:color w:val="187D80"/>
          <w:spacing w:val="80"/>
          <w:lang w:val="de-DE"/>
        </w:rPr>
      </w:pPr>
      <w:r w:rsidRPr="008B2EB5">
        <w:rPr>
          <w:color w:val="57697C"/>
          <w:lang w:val="de-DE"/>
        </w:rPr>
        <w:t xml:space="preserve">Beginning Ethics: </w:t>
      </w:r>
      <w:hyperlink r:id="rId6" w:tooltip="Beginning Ethics">
        <w:r w:rsidR="00140057" w:rsidRPr="008B2EB5">
          <w:rPr>
            <w:b/>
            <w:color w:val="187D80"/>
            <w:lang w:val="de-DE"/>
          </w:rPr>
          <w:t>https://digital.wwnorton.com/beginningethics</w:t>
        </w:r>
      </w:hyperlink>
    </w:p>
    <w:p w14:paraId="7B1BF1CC" w14:textId="13366875" w:rsidR="00140057" w:rsidRPr="00746528" w:rsidRDefault="00000000" w:rsidP="008B2EB5">
      <w:pPr>
        <w:spacing w:line="432" w:lineRule="auto"/>
        <w:rPr>
          <w:b/>
          <w:color w:val="187D80"/>
          <w:spacing w:val="40"/>
        </w:rPr>
      </w:pPr>
      <w:r w:rsidRPr="00746528">
        <w:rPr>
          <w:color w:val="57697C"/>
        </w:rPr>
        <w:t xml:space="preserve">Doing Ethics 6e: </w:t>
      </w:r>
      <w:hyperlink r:id="rId7" w:tooltip="Doing Ethics">
        <w:r w:rsidR="00140057" w:rsidRPr="00746528">
          <w:rPr>
            <w:b/>
            <w:color w:val="187D80"/>
          </w:rPr>
          <w:t>https://digital.wwnorton.com/doingethics6</w:t>
        </w:r>
      </w:hyperlink>
    </w:p>
    <w:p w14:paraId="1A89927A" w14:textId="5992A49E" w:rsidR="009B4311" w:rsidRPr="008B2EB5" w:rsidRDefault="00000000" w:rsidP="008B2EB5">
      <w:pPr>
        <w:spacing w:line="432" w:lineRule="auto"/>
        <w:rPr>
          <w:b/>
          <w:bCs/>
        </w:rPr>
      </w:pPr>
      <w:r w:rsidRPr="00746528">
        <w:rPr>
          <w:color w:val="57697C"/>
        </w:rPr>
        <w:t>Norton Introduction to Philosophy</w:t>
      </w:r>
      <w:r w:rsidR="008B2EB5">
        <w:rPr>
          <w:color w:val="57697C"/>
        </w:rPr>
        <w:t xml:space="preserve"> </w:t>
      </w:r>
      <w:r w:rsidR="008B2EB5">
        <w:rPr>
          <w:color w:val="57697C"/>
        </w:rPr>
        <w:br/>
      </w:r>
      <w:r w:rsidRPr="00746528">
        <w:rPr>
          <w:color w:val="57697C"/>
        </w:rPr>
        <w:t>2e:</w:t>
      </w:r>
      <w:r w:rsidRPr="00746528">
        <w:rPr>
          <w:color w:val="57697C"/>
          <w:spacing w:val="63"/>
          <w:w w:val="150"/>
        </w:rPr>
        <w:t xml:space="preserve"> </w:t>
      </w:r>
      <w:hyperlink r:id="rId8" w:tooltip="The Norton Introduction to Philosophy">
        <w:r w:rsidR="009B4311" w:rsidRPr="008B2EB5">
          <w:rPr>
            <w:b/>
            <w:bCs/>
            <w:color w:val="187D80"/>
            <w:spacing w:val="-2"/>
          </w:rPr>
          <w:t>https://digital.wwnorton.com/introphilosophy2</w:t>
        </w:r>
      </w:hyperlink>
    </w:p>
    <w:p w14:paraId="5A6DC9D7" w14:textId="21A95B7B" w:rsidR="009B4311" w:rsidRPr="008C486A" w:rsidRDefault="00000000" w:rsidP="00D34AA8">
      <w:pPr>
        <w:spacing w:line="432" w:lineRule="auto"/>
        <w:rPr>
          <w:b/>
        </w:rPr>
      </w:pPr>
      <w:r w:rsidRPr="00746528">
        <w:rPr>
          <w:color w:val="57697C"/>
        </w:rPr>
        <w:t>Readings</w:t>
      </w:r>
      <w:r w:rsidRPr="00746528">
        <w:rPr>
          <w:color w:val="57697C"/>
          <w:spacing w:val="27"/>
        </w:rPr>
        <w:t xml:space="preserve"> </w:t>
      </w:r>
      <w:r w:rsidRPr="00746528">
        <w:rPr>
          <w:color w:val="57697C"/>
        </w:rPr>
        <w:t>in</w:t>
      </w:r>
      <w:r w:rsidRPr="00746528">
        <w:rPr>
          <w:color w:val="57697C"/>
          <w:spacing w:val="29"/>
        </w:rPr>
        <w:t xml:space="preserve"> </w:t>
      </w:r>
      <w:r w:rsidRPr="00746528">
        <w:rPr>
          <w:color w:val="57697C"/>
          <w:spacing w:val="-4"/>
        </w:rPr>
        <w:t>Moral</w:t>
      </w:r>
      <w:r w:rsidR="00D34AA8">
        <w:rPr>
          <w:color w:val="57697C"/>
          <w:spacing w:val="-4"/>
        </w:rPr>
        <w:t xml:space="preserve"> </w:t>
      </w:r>
      <w:r w:rsidR="00D34AA8">
        <w:rPr>
          <w:color w:val="57697C"/>
          <w:spacing w:val="-4"/>
        </w:rPr>
        <w:br/>
      </w:r>
      <w:r w:rsidRPr="00746528">
        <w:rPr>
          <w:color w:val="57697C"/>
        </w:rPr>
        <w:t>Philosophy:</w:t>
      </w:r>
      <w:r w:rsidRPr="00746528">
        <w:rPr>
          <w:color w:val="57697C"/>
          <w:spacing w:val="52"/>
          <w:w w:val="150"/>
        </w:rPr>
        <w:t xml:space="preserve"> </w:t>
      </w:r>
      <w:hyperlink r:id="rId9" w:tooltip="Readings in Moral Philosophy">
        <w:r w:rsidR="009B4311" w:rsidRPr="00746528">
          <w:rPr>
            <w:b/>
            <w:color w:val="187D80"/>
            <w:spacing w:val="-2"/>
          </w:rPr>
          <w:t>https://digital.wwnorton.com/readmoral</w:t>
        </w:r>
      </w:hyperlink>
    </w:p>
    <w:sectPr w:rsidR="009B4311" w:rsidRPr="008C486A">
      <w:type w:val="continuous"/>
      <w:pgSz w:w="12240" w:h="15840"/>
      <w:pgMar w:top="14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11"/>
    <w:rsid w:val="00140057"/>
    <w:rsid w:val="00357833"/>
    <w:rsid w:val="005376FF"/>
    <w:rsid w:val="00746528"/>
    <w:rsid w:val="008B2EB5"/>
    <w:rsid w:val="008C486A"/>
    <w:rsid w:val="009B4311"/>
    <w:rsid w:val="00A40657"/>
    <w:rsid w:val="00AE77DD"/>
    <w:rsid w:val="00D34AA8"/>
    <w:rsid w:val="00D81DEE"/>
    <w:rsid w:val="00E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90FC"/>
  <w15:docId w15:val="{33681583-4C4F-4055-843D-B7C05091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57"/>
    <w:pPr>
      <w:spacing w:after="200" w:line="276" w:lineRule="auto"/>
    </w:pPr>
    <w:rPr>
      <w:rFonts w:ascii="Cambria" w:eastAsia="Cambria" w:hAnsi="Cambria" w:cs="Cambria"/>
      <w:noProof/>
      <w:sz w:val="30"/>
      <w:lang w:val="en-GB"/>
    </w:rPr>
  </w:style>
  <w:style w:type="paragraph" w:styleId="Heading1">
    <w:name w:val="heading 1"/>
    <w:basedOn w:val="Normal"/>
    <w:uiPriority w:val="9"/>
    <w:qFormat/>
    <w:rsid w:val="00140057"/>
    <w:pPr>
      <w:spacing w:before="80"/>
      <w:jc w:val="center"/>
      <w:outlineLvl w:val="0"/>
    </w:pPr>
    <w:rPr>
      <w:b/>
      <w:bCs/>
      <w:color w:val="2D445C"/>
      <w:spacing w:val="9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0057"/>
    <w:rPr>
      <w:b/>
      <w:bCs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introphilosophy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.wwnorton.com/doingethics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beginningethic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gital.wwnorton.com/artofreasoning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gital.wwnorton.com/intromoral2" TargetMode="External"/><Relationship Id="rId9" Type="http://schemas.openxmlformats.org/officeDocument/2006/relationships/hyperlink" Target="https://digital.wwnorton.com/readm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Philosophy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:creator>Singh, Jasvir</dc:creator>
  <cp:revision>6</cp:revision>
  <dcterms:created xsi:type="dcterms:W3CDTF">2026-03-15T04:15:00Z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